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0C2A8" w14:textId="77777777" w:rsidR="00354192" w:rsidRDefault="00201942">
      <w:pPr>
        <w:autoSpaceDE w:val="0"/>
        <w:autoSpaceDN w:val="0"/>
        <w:adjustRightInd w:val="0"/>
        <w:spacing w:after="0" w:line="240" w:lineRule="auto"/>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Ф </w:t>
      </w:r>
      <w:r>
        <w:rPr>
          <w:rFonts w:ascii="Times New Roman" w:eastAsia="Calibri" w:hAnsi="Times New Roman" w:cs="Times New Roman"/>
          <w:color w:val="000000"/>
          <w:sz w:val="28"/>
          <w:szCs w:val="28"/>
          <w:lang w:val="kk-KZ"/>
        </w:rPr>
        <w:t>КеАҚ</w:t>
      </w:r>
      <w:r>
        <w:rPr>
          <w:rFonts w:ascii="Times New Roman" w:eastAsia="Calibri" w:hAnsi="Times New Roman" w:cs="Times New Roman"/>
          <w:color w:val="000000"/>
          <w:sz w:val="28"/>
          <w:szCs w:val="28"/>
        </w:rPr>
        <w:t xml:space="preserve"> ҚМУ 7-2-03/1 </w:t>
      </w:r>
    </w:p>
    <w:p w14:paraId="7880C2A9" w14:textId="77777777" w:rsidR="00354192" w:rsidRDefault="00354192">
      <w:pPr>
        <w:spacing w:after="0" w:line="240" w:lineRule="auto"/>
        <w:jc w:val="center"/>
        <w:rPr>
          <w:rFonts w:ascii="Times New Roman" w:eastAsia="Times New Roman" w:hAnsi="Times New Roman" w:cs="Times New Roman"/>
          <w:b/>
          <w:bCs/>
          <w:sz w:val="28"/>
          <w:szCs w:val="28"/>
          <w:lang w:eastAsia="ru-RU"/>
        </w:rPr>
      </w:pPr>
    </w:p>
    <w:p w14:paraId="7880C2AA" w14:textId="77777777" w:rsidR="00354192" w:rsidRDefault="00201942">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«ҚАРАҒАНДЫ МЕДИЦИНА УНИВЕРСИТЕТІ»</w:t>
      </w:r>
      <w:r>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eastAsia="ru-RU"/>
        </w:rPr>
        <w:t>К</w:t>
      </w:r>
      <w:r>
        <w:rPr>
          <w:rFonts w:ascii="Times New Roman" w:eastAsia="Times New Roman" w:hAnsi="Times New Roman" w:cs="Times New Roman"/>
          <w:b/>
          <w:bCs/>
          <w:sz w:val="28"/>
          <w:szCs w:val="28"/>
          <w:lang w:val="kk-KZ" w:eastAsia="ru-RU"/>
        </w:rPr>
        <w:t>е</w:t>
      </w:r>
      <w:r>
        <w:rPr>
          <w:rFonts w:ascii="Times New Roman" w:eastAsia="Times New Roman" w:hAnsi="Times New Roman" w:cs="Times New Roman"/>
          <w:b/>
          <w:bCs/>
          <w:sz w:val="28"/>
          <w:szCs w:val="28"/>
          <w:lang w:eastAsia="ru-RU"/>
        </w:rPr>
        <w:t>А</w:t>
      </w:r>
      <w:r>
        <w:rPr>
          <w:rFonts w:ascii="Times New Roman" w:eastAsia="Times New Roman" w:hAnsi="Times New Roman" w:cs="Times New Roman"/>
          <w:b/>
          <w:bCs/>
          <w:sz w:val="28"/>
          <w:szCs w:val="28"/>
          <w:lang w:val="kk-KZ" w:eastAsia="ru-RU"/>
        </w:rPr>
        <w:t>Қ</w:t>
      </w:r>
    </w:p>
    <w:p w14:paraId="7880C2AB" w14:textId="77777777" w:rsidR="00354192" w:rsidRDefault="00354192">
      <w:pPr>
        <w:spacing w:after="0" w:line="240" w:lineRule="auto"/>
        <w:jc w:val="center"/>
        <w:rPr>
          <w:rFonts w:ascii="Times New Roman" w:eastAsia="Times New Roman" w:hAnsi="Times New Roman" w:cs="Times New Roman"/>
          <w:b/>
          <w:bCs/>
          <w:sz w:val="28"/>
          <w:szCs w:val="28"/>
          <w:lang w:eastAsia="ru-RU"/>
        </w:rPr>
      </w:pPr>
    </w:p>
    <w:p w14:paraId="7880C2AC" w14:textId="77777777" w:rsidR="00354192" w:rsidRDefault="00354192">
      <w:pPr>
        <w:spacing w:after="0" w:line="240" w:lineRule="auto"/>
        <w:jc w:val="center"/>
        <w:rPr>
          <w:rFonts w:ascii="Times New Roman" w:eastAsia="Times New Roman" w:hAnsi="Times New Roman" w:cs="Times New Roman"/>
          <w:b/>
          <w:bCs/>
          <w:sz w:val="28"/>
          <w:szCs w:val="28"/>
          <w:lang w:eastAsia="ru-RU"/>
        </w:rPr>
      </w:pPr>
    </w:p>
    <w:p w14:paraId="7880C2AD" w14:textId="77777777" w:rsidR="00354192" w:rsidRDefault="00354192">
      <w:pPr>
        <w:spacing w:after="0" w:line="240" w:lineRule="auto"/>
        <w:jc w:val="center"/>
        <w:rPr>
          <w:rFonts w:ascii="Times New Roman" w:eastAsia="Times New Roman" w:hAnsi="Times New Roman" w:cs="Times New Roman"/>
          <w:bCs/>
          <w:sz w:val="28"/>
          <w:szCs w:val="28"/>
          <w:lang w:eastAsia="ru-RU"/>
        </w:rPr>
      </w:pPr>
    </w:p>
    <w:p w14:paraId="7880C2AE" w14:textId="77777777" w:rsidR="00354192" w:rsidRDefault="00354192">
      <w:pPr>
        <w:spacing w:after="0" w:line="240" w:lineRule="auto"/>
        <w:jc w:val="center"/>
        <w:rPr>
          <w:rFonts w:ascii="Times New Roman" w:eastAsia="Times New Roman" w:hAnsi="Times New Roman" w:cs="Times New Roman"/>
          <w:bCs/>
          <w:sz w:val="28"/>
          <w:szCs w:val="28"/>
          <w:lang w:eastAsia="ru-RU"/>
        </w:rPr>
      </w:pPr>
    </w:p>
    <w:p w14:paraId="7880C2AF" w14:textId="77777777" w:rsidR="00354192" w:rsidRDefault="00354192">
      <w:pPr>
        <w:spacing w:after="0" w:line="240" w:lineRule="auto"/>
        <w:jc w:val="center"/>
        <w:rPr>
          <w:rFonts w:ascii="Times New Roman" w:eastAsia="Times New Roman" w:hAnsi="Times New Roman" w:cs="Times New Roman"/>
          <w:bCs/>
          <w:sz w:val="28"/>
          <w:szCs w:val="28"/>
          <w:lang w:eastAsia="ru-RU"/>
        </w:rPr>
      </w:pPr>
    </w:p>
    <w:p w14:paraId="7880C2B0" w14:textId="77777777" w:rsidR="00354192" w:rsidRDefault="00201942">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8D10100 "Медицина</w:t>
      </w:r>
      <w:proofErr w:type="gramStart"/>
      <w:r>
        <w:rPr>
          <w:rFonts w:ascii="Times New Roman" w:eastAsia="Times New Roman" w:hAnsi="Times New Roman" w:cs="Times New Roman"/>
          <w:bCs/>
          <w:sz w:val="28"/>
          <w:szCs w:val="28"/>
          <w:lang w:eastAsia="ru-RU"/>
        </w:rPr>
        <w:t>"м</w:t>
      </w:r>
      <w:proofErr w:type="gramEnd"/>
      <w:r>
        <w:rPr>
          <w:rFonts w:ascii="Times New Roman" w:eastAsia="Times New Roman" w:hAnsi="Times New Roman" w:cs="Times New Roman"/>
          <w:bCs/>
          <w:sz w:val="28"/>
          <w:szCs w:val="28"/>
          <w:lang w:eastAsia="ru-RU"/>
        </w:rPr>
        <w:t>амандығының</w:t>
      </w:r>
    </w:p>
    <w:p w14:paraId="7880C2B1" w14:textId="77777777" w:rsidR="00354192" w:rsidRDefault="00201942">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Философия докторы дәрежесі</w:t>
      </w:r>
      <w:proofErr w:type="gramStart"/>
      <w:r>
        <w:rPr>
          <w:rFonts w:ascii="Times New Roman" w:eastAsia="Times New Roman" w:hAnsi="Times New Roman" w:cs="Times New Roman"/>
          <w:bCs/>
          <w:sz w:val="28"/>
          <w:szCs w:val="28"/>
          <w:lang w:eastAsia="ru-RU"/>
        </w:rPr>
        <w:t>н алу</w:t>
      </w:r>
      <w:proofErr w:type="gramEnd"/>
      <w:r>
        <w:rPr>
          <w:rFonts w:ascii="Times New Roman" w:eastAsia="Times New Roman" w:hAnsi="Times New Roman" w:cs="Times New Roman"/>
          <w:bCs/>
          <w:sz w:val="28"/>
          <w:szCs w:val="28"/>
          <w:lang w:eastAsia="ru-RU"/>
        </w:rPr>
        <w:t xml:space="preserve"> үшін</w:t>
      </w:r>
    </w:p>
    <w:p w14:paraId="7880C2B2" w14:textId="77777777" w:rsidR="00354192" w:rsidRDefault="00201942">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диссертациялық жұмыстың</w:t>
      </w:r>
    </w:p>
    <w:p w14:paraId="7880C2B3" w14:textId="77777777" w:rsidR="00354192" w:rsidRDefault="00354192">
      <w:pPr>
        <w:spacing w:after="0" w:line="240" w:lineRule="auto"/>
        <w:jc w:val="center"/>
        <w:rPr>
          <w:rFonts w:ascii="Times New Roman" w:eastAsia="Times New Roman" w:hAnsi="Times New Roman" w:cs="Times New Roman"/>
          <w:b/>
          <w:bCs/>
          <w:sz w:val="28"/>
          <w:szCs w:val="28"/>
          <w:lang w:eastAsia="ru-RU"/>
        </w:rPr>
      </w:pPr>
    </w:p>
    <w:p w14:paraId="7880C2B4" w14:textId="77777777" w:rsidR="00354192" w:rsidRDefault="00201942">
      <w:pPr>
        <w:spacing w:after="0" w:line="240" w:lineRule="auto"/>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                                                 АННОТАЦИЯСЫ</w:t>
      </w:r>
    </w:p>
    <w:p w14:paraId="7880C2B5" w14:textId="77777777" w:rsidR="00354192" w:rsidRDefault="00354192">
      <w:pPr>
        <w:spacing w:after="0" w:line="240" w:lineRule="auto"/>
        <w:jc w:val="center"/>
        <w:rPr>
          <w:rFonts w:ascii="Times New Roman" w:eastAsia="Times New Roman" w:hAnsi="Times New Roman" w:cs="Times New Roman"/>
          <w:b/>
          <w:bCs/>
          <w:sz w:val="28"/>
          <w:szCs w:val="28"/>
          <w:lang w:val="kk-KZ" w:eastAsia="ru-RU"/>
        </w:rPr>
      </w:pPr>
    </w:p>
    <w:p w14:paraId="7880C2B6" w14:textId="0C9ABE72" w:rsidR="00354192" w:rsidRDefault="00201942" w:rsidP="00201942">
      <w:pPr>
        <w:spacing w:after="0" w:line="240" w:lineRule="auto"/>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Тақырыбы: </w:t>
      </w:r>
      <w:r w:rsidR="00F645D8" w:rsidRPr="00F645D8">
        <w:rPr>
          <w:rFonts w:ascii="Times New Roman" w:hAnsi="Times New Roman" w:cs="Times New Roman"/>
          <w:b/>
          <w:bCs/>
          <w:sz w:val="28"/>
          <w:szCs w:val="28"/>
          <w:lang w:val="kk-KZ"/>
        </w:rPr>
        <w:t>"Әйелдердің репродуктивті жоғалту қаупін көп факторлы болжау"</w:t>
      </w:r>
    </w:p>
    <w:p w14:paraId="7880C2B7" w14:textId="77777777" w:rsidR="00354192" w:rsidRDefault="00354192" w:rsidP="00201942">
      <w:pPr>
        <w:spacing w:after="0" w:line="240" w:lineRule="auto"/>
        <w:jc w:val="both"/>
        <w:rPr>
          <w:rFonts w:ascii="Times New Roman" w:eastAsia="Times New Roman" w:hAnsi="Times New Roman" w:cs="Times New Roman"/>
          <w:sz w:val="28"/>
          <w:szCs w:val="28"/>
          <w:lang w:val="kk-KZ" w:eastAsia="ru-RU"/>
        </w:rPr>
      </w:pPr>
    </w:p>
    <w:p w14:paraId="7880C2B8" w14:textId="77777777" w:rsidR="00354192" w:rsidRDefault="00354192" w:rsidP="00201942">
      <w:pPr>
        <w:spacing w:after="0" w:line="240" w:lineRule="auto"/>
        <w:jc w:val="both"/>
        <w:rPr>
          <w:rFonts w:ascii="Times New Roman" w:eastAsia="Times New Roman" w:hAnsi="Times New Roman" w:cs="Times New Roman"/>
          <w:sz w:val="28"/>
          <w:szCs w:val="28"/>
          <w:lang w:val="kk-KZ" w:eastAsia="ru-RU"/>
        </w:rPr>
      </w:pPr>
    </w:p>
    <w:p w14:paraId="7880C2B9" w14:textId="2F6071D0" w:rsidR="00354192" w:rsidRDefault="00201942" w:rsidP="0020194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Орындаушы</w:t>
      </w:r>
      <w:r>
        <w:rPr>
          <w:rFonts w:ascii="Times New Roman" w:eastAsia="Times New Roman" w:hAnsi="Times New Roman" w:cs="Times New Roman"/>
          <w:sz w:val="28"/>
          <w:szCs w:val="28"/>
          <w:lang w:val="kk-KZ" w:eastAsia="ru-RU"/>
        </w:rPr>
        <w:t xml:space="preserve">: докторант </w:t>
      </w:r>
      <w:r w:rsidR="00F645D8">
        <w:rPr>
          <w:rFonts w:ascii="Times New Roman" w:eastAsia="Times New Roman" w:hAnsi="Times New Roman" w:cs="Times New Roman"/>
          <w:sz w:val="28"/>
          <w:szCs w:val="28"/>
          <w:lang w:val="kk-KZ" w:eastAsia="ru-RU"/>
        </w:rPr>
        <w:t>Зубков Дмитрий Владимирович</w:t>
      </w:r>
    </w:p>
    <w:p w14:paraId="7880C2BA" w14:textId="77777777" w:rsidR="00354192" w:rsidRDefault="00354192" w:rsidP="00201942">
      <w:pPr>
        <w:spacing w:after="0" w:line="240" w:lineRule="auto"/>
        <w:jc w:val="both"/>
        <w:rPr>
          <w:rFonts w:ascii="Times New Roman" w:eastAsia="Times New Roman" w:hAnsi="Times New Roman" w:cs="Times New Roman"/>
          <w:b/>
          <w:bCs/>
          <w:sz w:val="28"/>
          <w:szCs w:val="28"/>
          <w:lang w:val="kk-KZ" w:eastAsia="ru-RU"/>
        </w:rPr>
      </w:pPr>
    </w:p>
    <w:p w14:paraId="7880C2BB" w14:textId="77777777" w:rsidR="00354192" w:rsidRDefault="00354192" w:rsidP="00201942">
      <w:pPr>
        <w:spacing w:after="0" w:line="240" w:lineRule="auto"/>
        <w:jc w:val="both"/>
        <w:rPr>
          <w:rFonts w:ascii="Times New Roman" w:eastAsia="Times New Roman" w:hAnsi="Times New Roman" w:cs="Times New Roman"/>
          <w:b/>
          <w:bCs/>
          <w:sz w:val="28"/>
          <w:szCs w:val="28"/>
          <w:lang w:val="kk-KZ" w:eastAsia="ru-RU"/>
        </w:rPr>
      </w:pPr>
    </w:p>
    <w:p w14:paraId="7880C2BC" w14:textId="77777777" w:rsidR="00354192" w:rsidRDefault="00354192" w:rsidP="00201942">
      <w:pPr>
        <w:spacing w:after="0" w:line="240" w:lineRule="auto"/>
        <w:jc w:val="both"/>
        <w:rPr>
          <w:rFonts w:ascii="Times New Roman" w:eastAsia="Times New Roman" w:hAnsi="Times New Roman" w:cs="Times New Roman"/>
          <w:b/>
          <w:bCs/>
          <w:sz w:val="28"/>
          <w:szCs w:val="28"/>
          <w:lang w:val="kk-KZ" w:eastAsia="ru-RU"/>
        </w:rPr>
      </w:pPr>
    </w:p>
    <w:p w14:paraId="7880C2BD" w14:textId="77777777" w:rsidR="00354192" w:rsidRDefault="00354192" w:rsidP="00201942">
      <w:pPr>
        <w:spacing w:after="0" w:line="240" w:lineRule="auto"/>
        <w:jc w:val="both"/>
        <w:rPr>
          <w:rFonts w:ascii="Times New Roman" w:eastAsia="Times New Roman" w:hAnsi="Times New Roman" w:cs="Times New Roman"/>
          <w:b/>
          <w:bCs/>
          <w:sz w:val="28"/>
          <w:szCs w:val="28"/>
          <w:lang w:val="kk-KZ" w:eastAsia="ru-RU"/>
        </w:rPr>
      </w:pPr>
    </w:p>
    <w:p w14:paraId="7880C2BE" w14:textId="77777777" w:rsidR="00354192" w:rsidRPr="00201942" w:rsidRDefault="00201942" w:rsidP="00201942">
      <w:pPr>
        <w:spacing w:after="0" w:line="24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
          <w:bCs/>
          <w:sz w:val="28"/>
          <w:szCs w:val="28"/>
          <w:lang w:val="kk-KZ" w:eastAsia="ru-RU"/>
        </w:rPr>
        <w:t>Ғылыми кеңесші:</w:t>
      </w:r>
      <w:r w:rsidRPr="00201942">
        <w:rPr>
          <w:rFonts w:ascii="Times New Roman" w:eastAsia="Times New Roman" w:hAnsi="Times New Roman" w:cs="Times New Roman"/>
          <w:bCs/>
          <w:sz w:val="28"/>
          <w:szCs w:val="28"/>
          <w:lang w:val="kk-KZ" w:eastAsia="ru-RU"/>
        </w:rPr>
        <w:t>Тайжанова Дана Жумагалиевна - м.ғ.д., «Қарағанды медицина университеті» КеАҚ Ішкі аурулар кафедрасының профессоры. Қарағанды.қ., Қазақстан.</w:t>
      </w:r>
    </w:p>
    <w:p w14:paraId="7880C2BF" w14:textId="77777777" w:rsidR="00354192" w:rsidRPr="00201942" w:rsidRDefault="00201942" w:rsidP="00201942">
      <w:pPr>
        <w:widowControl w:val="0"/>
        <w:autoSpaceDE w:val="0"/>
        <w:autoSpaceDN w:val="0"/>
        <w:spacing w:after="0" w:line="240" w:lineRule="auto"/>
        <w:jc w:val="both"/>
        <w:rPr>
          <w:rFonts w:ascii="Times New Roman" w:eastAsia="Times New Roman" w:hAnsi="Times New Roman" w:cs="Times New Roman"/>
          <w:b/>
          <w:bCs/>
          <w:sz w:val="28"/>
          <w:szCs w:val="28"/>
          <w:lang w:val="kk-KZ" w:eastAsia="ru-RU"/>
        </w:rPr>
      </w:pPr>
      <w:r w:rsidRPr="00201942">
        <w:rPr>
          <w:rFonts w:ascii="Times New Roman" w:eastAsia="Times New Roman" w:hAnsi="Times New Roman" w:cs="Times New Roman"/>
          <w:b/>
          <w:bCs/>
          <w:sz w:val="28"/>
          <w:szCs w:val="28"/>
          <w:lang w:val="kk-KZ" w:eastAsia="ru-RU"/>
        </w:rPr>
        <w:t xml:space="preserve">Шетелдік ғылыми кеңесші: </w:t>
      </w:r>
    </w:p>
    <w:p w14:paraId="7880C2C0" w14:textId="77777777" w:rsidR="00354192" w:rsidRPr="00201942" w:rsidRDefault="00201942" w:rsidP="00201942">
      <w:pPr>
        <w:widowControl w:val="0"/>
        <w:autoSpaceDE w:val="0"/>
        <w:autoSpaceDN w:val="0"/>
        <w:spacing w:after="0" w:line="240" w:lineRule="auto"/>
        <w:jc w:val="both"/>
        <w:rPr>
          <w:rFonts w:ascii="Times New Roman" w:eastAsia="Calibri" w:hAnsi="Times New Roman" w:cs="Times New Roman"/>
          <w:sz w:val="28"/>
          <w:szCs w:val="28"/>
          <w:lang w:val="kk-KZ"/>
        </w:rPr>
      </w:pPr>
      <w:r w:rsidRPr="00201942">
        <w:rPr>
          <w:rFonts w:ascii="Times New Roman" w:hAnsi="Times New Roman" w:cs="Times New Roman"/>
          <w:sz w:val="28"/>
          <w:szCs w:val="28"/>
          <w:lang w:val="kk-KZ"/>
        </w:rPr>
        <w:t xml:space="preserve">Комличенко Эдуард Владимирович, </w:t>
      </w:r>
      <w:r w:rsidRPr="00201942">
        <w:rPr>
          <w:rFonts w:ascii="Times New Roman" w:eastAsia="Calibri" w:hAnsi="Times New Roman" w:cs="Times New Roman"/>
          <w:sz w:val="28"/>
          <w:szCs w:val="28"/>
          <w:lang w:val="kk-KZ"/>
        </w:rPr>
        <w:t>м.ғ.д., Медициналық білім беру институтының денсаулық сақтауды ұйымдастыру және қоғамдық денсаулық кафедрасының профессоры, Санкт-Петербург мемлекеттік университетінің акушерлік, гинекология және репродуктология кафедрасының доценті, Санкт-Петербург қ., Ресей Федерациясы</w:t>
      </w:r>
    </w:p>
    <w:p w14:paraId="7880C2C1" w14:textId="77777777" w:rsidR="00354192" w:rsidRPr="00201942" w:rsidRDefault="00354192" w:rsidP="00201942">
      <w:pPr>
        <w:spacing w:after="0" w:line="240" w:lineRule="auto"/>
        <w:jc w:val="both"/>
        <w:rPr>
          <w:rFonts w:ascii="Times New Roman" w:eastAsia="Times New Roman" w:hAnsi="Times New Roman" w:cs="Times New Roman"/>
          <w:b/>
          <w:bCs/>
          <w:sz w:val="28"/>
          <w:szCs w:val="28"/>
          <w:lang w:val="kk-KZ" w:eastAsia="ru-RU"/>
        </w:rPr>
      </w:pPr>
    </w:p>
    <w:p w14:paraId="7880C2C2" w14:textId="77777777" w:rsidR="00354192" w:rsidRPr="00201942" w:rsidRDefault="00354192" w:rsidP="00201942">
      <w:pPr>
        <w:spacing w:after="0" w:line="240" w:lineRule="auto"/>
        <w:jc w:val="both"/>
        <w:rPr>
          <w:rFonts w:ascii="Times New Roman" w:eastAsia="Times New Roman" w:hAnsi="Times New Roman" w:cs="Times New Roman"/>
          <w:b/>
          <w:bCs/>
          <w:sz w:val="28"/>
          <w:szCs w:val="28"/>
          <w:lang w:val="kk-KZ" w:eastAsia="ru-RU"/>
        </w:rPr>
      </w:pPr>
    </w:p>
    <w:p w14:paraId="7880C2C3" w14:textId="77777777" w:rsidR="00354192" w:rsidRPr="00201942" w:rsidRDefault="00354192" w:rsidP="00201942">
      <w:pPr>
        <w:spacing w:after="0" w:line="240" w:lineRule="auto"/>
        <w:jc w:val="both"/>
        <w:rPr>
          <w:rFonts w:ascii="Times New Roman" w:eastAsia="Times New Roman" w:hAnsi="Times New Roman" w:cs="Times New Roman"/>
          <w:b/>
          <w:bCs/>
          <w:sz w:val="28"/>
          <w:szCs w:val="28"/>
          <w:lang w:val="kk-KZ" w:eastAsia="ru-RU"/>
        </w:rPr>
      </w:pPr>
    </w:p>
    <w:p w14:paraId="7880C2C4" w14:textId="77777777" w:rsidR="00354192" w:rsidRPr="00201942" w:rsidRDefault="00354192" w:rsidP="00201942">
      <w:pPr>
        <w:spacing w:after="0" w:line="240" w:lineRule="auto"/>
        <w:jc w:val="both"/>
        <w:rPr>
          <w:rFonts w:ascii="Times New Roman" w:eastAsia="Times New Roman" w:hAnsi="Times New Roman" w:cs="Times New Roman"/>
          <w:b/>
          <w:bCs/>
          <w:sz w:val="28"/>
          <w:szCs w:val="28"/>
          <w:lang w:val="kk-KZ" w:eastAsia="ru-RU"/>
        </w:rPr>
      </w:pPr>
    </w:p>
    <w:p w14:paraId="7880C2C5" w14:textId="77777777" w:rsidR="00354192" w:rsidRPr="00201942" w:rsidRDefault="00354192" w:rsidP="00201942">
      <w:pPr>
        <w:spacing w:after="0" w:line="240" w:lineRule="auto"/>
        <w:jc w:val="both"/>
        <w:rPr>
          <w:rFonts w:ascii="Times New Roman" w:eastAsia="Times New Roman" w:hAnsi="Times New Roman" w:cs="Times New Roman"/>
          <w:b/>
          <w:bCs/>
          <w:sz w:val="28"/>
          <w:szCs w:val="28"/>
          <w:lang w:val="kk-KZ" w:eastAsia="ru-RU"/>
        </w:rPr>
      </w:pPr>
    </w:p>
    <w:p w14:paraId="7880C2C6" w14:textId="77777777" w:rsidR="00354192" w:rsidRPr="00201942" w:rsidRDefault="00354192" w:rsidP="00201942">
      <w:pPr>
        <w:spacing w:after="0" w:line="240" w:lineRule="auto"/>
        <w:jc w:val="both"/>
        <w:rPr>
          <w:rFonts w:ascii="Times New Roman" w:eastAsia="Times New Roman" w:hAnsi="Times New Roman" w:cs="Times New Roman"/>
          <w:b/>
          <w:bCs/>
          <w:sz w:val="28"/>
          <w:szCs w:val="28"/>
          <w:lang w:val="kk-KZ" w:eastAsia="ru-RU"/>
        </w:rPr>
      </w:pPr>
    </w:p>
    <w:p w14:paraId="7880C2C7" w14:textId="77777777" w:rsidR="00354192" w:rsidRPr="00201942" w:rsidRDefault="00354192" w:rsidP="00201942">
      <w:pPr>
        <w:spacing w:after="0" w:line="240" w:lineRule="auto"/>
        <w:jc w:val="both"/>
        <w:rPr>
          <w:rFonts w:ascii="Times New Roman" w:eastAsia="Times New Roman" w:hAnsi="Times New Roman" w:cs="Times New Roman"/>
          <w:b/>
          <w:bCs/>
          <w:sz w:val="28"/>
          <w:szCs w:val="28"/>
          <w:lang w:val="kk-KZ" w:eastAsia="ru-RU"/>
        </w:rPr>
      </w:pPr>
    </w:p>
    <w:p w14:paraId="7880C2C8" w14:textId="77777777" w:rsidR="00354192" w:rsidRDefault="00354192" w:rsidP="00201942">
      <w:pPr>
        <w:spacing w:after="0" w:line="240" w:lineRule="auto"/>
        <w:jc w:val="both"/>
        <w:rPr>
          <w:rFonts w:ascii="Times New Roman" w:eastAsia="Times New Roman" w:hAnsi="Times New Roman" w:cs="Times New Roman"/>
          <w:bCs/>
          <w:sz w:val="28"/>
          <w:szCs w:val="28"/>
          <w:lang w:val="kk-KZ" w:eastAsia="ru-RU"/>
        </w:rPr>
      </w:pPr>
    </w:p>
    <w:p w14:paraId="7880C2C9" w14:textId="77777777" w:rsidR="00354192" w:rsidRDefault="00354192" w:rsidP="00201942">
      <w:pPr>
        <w:spacing w:after="0" w:line="240" w:lineRule="auto"/>
        <w:jc w:val="both"/>
        <w:rPr>
          <w:rFonts w:ascii="Times New Roman" w:eastAsia="Times New Roman" w:hAnsi="Times New Roman" w:cs="Times New Roman"/>
          <w:bCs/>
          <w:sz w:val="28"/>
          <w:szCs w:val="28"/>
          <w:lang w:val="kk-KZ" w:eastAsia="ru-RU"/>
        </w:rPr>
      </w:pPr>
    </w:p>
    <w:p w14:paraId="7880C2CA" w14:textId="77777777" w:rsidR="00354192" w:rsidRPr="00201942" w:rsidRDefault="00354192" w:rsidP="00201942">
      <w:pPr>
        <w:spacing w:after="0" w:line="240" w:lineRule="auto"/>
        <w:jc w:val="both"/>
        <w:rPr>
          <w:rFonts w:ascii="Times New Roman" w:eastAsia="Times New Roman" w:hAnsi="Times New Roman" w:cs="Times New Roman"/>
          <w:bCs/>
          <w:sz w:val="28"/>
          <w:szCs w:val="28"/>
          <w:lang w:val="kk-KZ" w:eastAsia="ru-RU"/>
        </w:rPr>
      </w:pPr>
    </w:p>
    <w:p w14:paraId="7880C2CB" w14:textId="77777777" w:rsidR="00354192" w:rsidRDefault="00201942" w:rsidP="00201942">
      <w:pPr>
        <w:spacing w:after="0" w:line="240" w:lineRule="auto"/>
        <w:jc w:val="both"/>
        <w:rPr>
          <w:rFonts w:ascii="Times New Roman" w:eastAsia="Times New Roman" w:hAnsi="Times New Roman" w:cs="Times New Roman"/>
          <w:bCs/>
          <w:sz w:val="28"/>
          <w:szCs w:val="28"/>
          <w:lang w:val="kk-KZ" w:eastAsia="ru-RU"/>
        </w:rPr>
      </w:pPr>
      <w:r w:rsidRPr="00201942">
        <w:rPr>
          <w:rFonts w:ascii="Times New Roman" w:eastAsia="Times New Roman" w:hAnsi="Times New Roman" w:cs="Times New Roman"/>
          <w:bCs/>
          <w:sz w:val="28"/>
          <w:szCs w:val="28"/>
          <w:lang w:val="kk-KZ" w:eastAsia="ru-RU"/>
        </w:rPr>
        <w:t xml:space="preserve">                  Қазақстан Республикасы, Қарағанды, 2025 ж.</w:t>
      </w:r>
    </w:p>
    <w:p w14:paraId="7880C2CC" w14:textId="77777777" w:rsidR="00354192" w:rsidRDefault="00354192" w:rsidP="00201942">
      <w:pPr>
        <w:spacing w:after="0" w:line="240" w:lineRule="auto"/>
        <w:jc w:val="both"/>
        <w:rPr>
          <w:rFonts w:ascii="Times New Roman" w:eastAsia="Times New Roman" w:hAnsi="Times New Roman" w:cs="Times New Roman"/>
          <w:bCs/>
          <w:sz w:val="28"/>
          <w:szCs w:val="28"/>
          <w:lang w:val="kk-KZ" w:eastAsia="ru-RU"/>
        </w:rPr>
      </w:pPr>
    </w:p>
    <w:p w14:paraId="21FB1553" w14:textId="77777777" w:rsidR="00F645D8" w:rsidRDefault="00F645D8" w:rsidP="00201942">
      <w:pPr>
        <w:spacing w:after="0" w:line="240" w:lineRule="auto"/>
        <w:ind w:firstLine="709"/>
        <w:jc w:val="both"/>
        <w:rPr>
          <w:rFonts w:ascii="Times New Roman" w:eastAsia="Times New Roman" w:hAnsi="Times New Roman" w:cs="Times New Roman"/>
          <w:b/>
          <w:bCs/>
          <w:sz w:val="28"/>
          <w:szCs w:val="28"/>
          <w:lang w:val="kk-KZ" w:eastAsia="ru-RU"/>
        </w:rPr>
      </w:pPr>
    </w:p>
    <w:p w14:paraId="7880C2CD" w14:textId="77777777" w:rsidR="00354192" w:rsidRDefault="00201942" w:rsidP="00201942">
      <w:pPr>
        <w:spacing w:after="0" w:line="240" w:lineRule="auto"/>
        <w:ind w:firstLine="709"/>
        <w:jc w:val="both"/>
        <w:rPr>
          <w:rFonts w:ascii="Times New Roman" w:eastAsia="Times New Roman" w:hAnsi="Times New Roman" w:cs="Times New Roman"/>
          <w:b/>
          <w:bCs/>
          <w:sz w:val="28"/>
          <w:szCs w:val="28"/>
          <w:lang w:val="kk-KZ" w:eastAsia="ru-RU"/>
        </w:rPr>
      </w:pPr>
      <w:r w:rsidRPr="00201942">
        <w:rPr>
          <w:rFonts w:ascii="Times New Roman" w:eastAsia="Times New Roman" w:hAnsi="Times New Roman" w:cs="Times New Roman"/>
          <w:b/>
          <w:bCs/>
          <w:sz w:val="28"/>
          <w:szCs w:val="28"/>
          <w:lang w:val="kk-KZ" w:eastAsia="ru-RU"/>
        </w:rPr>
        <w:lastRenderedPageBreak/>
        <w:t>Тақырыптың өзектілігі</w:t>
      </w:r>
    </w:p>
    <w:p w14:paraId="7D56CD62" w14:textId="77777777" w:rsidR="00F645D8" w:rsidRPr="00F645D8" w:rsidRDefault="00F645D8" w:rsidP="00F645D8">
      <w:pPr>
        <w:spacing w:after="0" w:line="240" w:lineRule="auto"/>
        <w:ind w:firstLine="709"/>
        <w:jc w:val="both"/>
        <w:rPr>
          <w:rFonts w:ascii="Times New Roman" w:eastAsia="Times New Roman" w:hAnsi="Times New Roman" w:cs="Times New Roman"/>
          <w:sz w:val="28"/>
          <w:szCs w:val="28"/>
          <w:lang w:val="kk-KZ" w:eastAsia="ru-RU"/>
        </w:rPr>
      </w:pPr>
      <w:r w:rsidRPr="00F645D8">
        <w:rPr>
          <w:rFonts w:ascii="Times New Roman" w:eastAsia="Times New Roman" w:hAnsi="Times New Roman" w:cs="Times New Roman"/>
          <w:sz w:val="28"/>
          <w:szCs w:val="28"/>
          <w:lang w:val="kk-KZ" w:eastAsia="ru-RU"/>
        </w:rPr>
        <w:t xml:space="preserve">Қазіргі уақытта біздің елімізде қолданыстағы нормативтік актілерге, атап айтқанда "Қазақстан Республикасындағы азаматтардың денсаулығын қорғау туралы" Заңға, "Ел Президентінің Қазақстан халқына Жолдауына" және т.б. сәйкес Қазақстан әйелдерінің репродуктивті денсаулығын қорғаудың ұлттық стратегиясының бағдарламасы іске асырылуда, онда бағыттардың бірі: әйелдердің репродуктивті денсаулығының көрсеткіштерін жақсарту болып табылады. </w:t>
      </w:r>
    </w:p>
    <w:p w14:paraId="06121434" w14:textId="6338D003" w:rsidR="00F645D8" w:rsidRPr="00F645D8" w:rsidRDefault="00F645D8" w:rsidP="00F645D8">
      <w:pPr>
        <w:spacing w:after="0" w:line="240" w:lineRule="auto"/>
        <w:ind w:firstLine="709"/>
        <w:jc w:val="both"/>
        <w:rPr>
          <w:rFonts w:ascii="Times New Roman" w:eastAsia="Times New Roman" w:hAnsi="Times New Roman" w:cs="Times New Roman"/>
          <w:sz w:val="28"/>
          <w:szCs w:val="28"/>
          <w:lang w:val="kk-KZ" w:eastAsia="ru-RU"/>
        </w:rPr>
      </w:pPr>
      <w:r w:rsidRPr="00F645D8">
        <w:rPr>
          <w:rFonts w:ascii="Times New Roman" w:eastAsia="Times New Roman" w:hAnsi="Times New Roman" w:cs="Times New Roman"/>
          <w:sz w:val="28"/>
          <w:szCs w:val="28"/>
          <w:lang w:val="kk-KZ" w:eastAsia="ru-RU"/>
        </w:rPr>
        <w:t>Жүктіліктің жоғалуы-қазіргі кезеңдегі әйелдердің репродуктивті қызметіне теріс әсер ететін Акушерлік және гинекологияның негізгі мәселелерінің бірі. Бұл патология жүктілік жағдайларының 10% -25% - кездеседі [1]. Еуропалық репродуктивті медицина және эмбриология қоғамы жүктіліктің алғашқы 12 аптасында жүктіліктің екі немесе одан да көп қолайсыз нәтижелері ретінде жүктіліктің қайталануын анықтайды [2]. Әлемдік тәжірибеде жүкті әйелдердің шамамен 10% -12% - ы ерте түсік түсіреді, репродуктивті жастағы барлық әйелдердің 1% -4% - ы әдеттегі түсік түсіруден зардап шегеді [3]. Фибрин түзілуі мен фибринолиз арасындағы динамикалық тепе-теңдіктің бұзылуы протромботикалық күйге және тромбофилияға әкеліп соғады, эмбрион имплантацияланған жерде микротромбоз түзеді, Бұл имплантациядан бас тартуға және жүктіліктің әдеттегі түсік тастауына әкеледі [4].</w:t>
      </w:r>
    </w:p>
    <w:p w14:paraId="7E9DBC12" w14:textId="77777777" w:rsidR="00F645D8" w:rsidRPr="00F645D8" w:rsidRDefault="00F645D8" w:rsidP="00F645D8">
      <w:pPr>
        <w:spacing w:after="0" w:line="240" w:lineRule="auto"/>
        <w:ind w:firstLine="709"/>
        <w:jc w:val="both"/>
        <w:rPr>
          <w:rFonts w:ascii="Times New Roman" w:eastAsia="Times New Roman" w:hAnsi="Times New Roman" w:cs="Times New Roman"/>
          <w:sz w:val="28"/>
          <w:szCs w:val="28"/>
          <w:lang w:val="kk-KZ" w:eastAsia="ru-RU"/>
        </w:rPr>
      </w:pPr>
      <w:r w:rsidRPr="00F645D8">
        <w:rPr>
          <w:rFonts w:ascii="Times New Roman" w:eastAsia="Times New Roman" w:hAnsi="Times New Roman" w:cs="Times New Roman"/>
          <w:sz w:val="28"/>
          <w:szCs w:val="28"/>
          <w:lang w:val="kk-KZ" w:eastAsia="ru-RU"/>
        </w:rPr>
        <w:t xml:space="preserve">Бұл жұмысты орындаудың алғышарттары Қарағанды облысы бойынша репродуктивті шығындардың жиілеп кеткен жағдайлары болып табылады. 2019 жылы жүргізілген зерттеу нәтижелері бірінші триместрдегі жүкті әйелдердің Қарағанды облысының емдеу мекемелеріне жүгінулерінің орта есеппен 30% - дан астамы дамымаған жүктілікпен байланысты екенін көрсетті және тұтастай алғанда бұл қолайсыз динамиканың жыл сайын 6,7% - ға дейін өсуі байқалады [5]. </w:t>
      </w:r>
    </w:p>
    <w:p w14:paraId="386DE60C" w14:textId="77500615" w:rsidR="00F645D8" w:rsidRDefault="00F645D8" w:rsidP="00F645D8">
      <w:pPr>
        <w:spacing w:after="0" w:line="240" w:lineRule="auto"/>
        <w:ind w:firstLine="709"/>
        <w:jc w:val="both"/>
        <w:rPr>
          <w:rFonts w:ascii="Times New Roman" w:eastAsia="Times New Roman" w:hAnsi="Times New Roman" w:cs="Times New Roman"/>
          <w:sz w:val="28"/>
          <w:szCs w:val="28"/>
          <w:lang w:val="kk-KZ" w:eastAsia="ru-RU"/>
        </w:rPr>
      </w:pPr>
      <w:r w:rsidRPr="00F645D8">
        <w:rPr>
          <w:rFonts w:ascii="Times New Roman" w:eastAsia="Times New Roman" w:hAnsi="Times New Roman" w:cs="Times New Roman"/>
          <w:sz w:val="28"/>
          <w:szCs w:val="28"/>
          <w:lang w:val="kk-KZ" w:eastAsia="ru-RU"/>
        </w:rPr>
        <w:t>Жүйелі немесе жергілікті қабыну эмбрионды қалыпты имплантациялау және толық жүктілікті дамыту үшін маңызды рөл атқарады. Прокоагуляция маркерлері арасындағы гомеостатикалық тепе-теңдік - плазмино</w:t>
      </w:r>
      <w:r>
        <w:rPr>
          <w:rFonts w:ascii="Times New Roman" w:eastAsia="Times New Roman" w:hAnsi="Times New Roman" w:cs="Times New Roman"/>
          <w:sz w:val="28"/>
          <w:szCs w:val="28"/>
          <w:lang w:val="kk-KZ" w:eastAsia="ru-RU"/>
        </w:rPr>
        <w:t>генді белсендіру ингибиторы (ПАИ</w:t>
      </w:r>
      <w:r w:rsidRPr="00F645D8">
        <w:rPr>
          <w:rFonts w:ascii="Times New Roman" w:eastAsia="Times New Roman" w:hAnsi="Times New Roman" w:cs="Times New Roman"/>
          <w:sz w:val="28"/>
          <w:szCs w:val="28"/>
          <w:lang w:val="kk-KZ" w:eastAsia="ru-RU"/>
        </w:rPr>
        <w:t xml:space="preserve"> - 1), антикоагуляция-тромбомодулин (TM) және микроваск</w:t>
      </w:r>
      <w:r>
        <w:rPr>
          <w:rFonts w:ascii="Times New Roman" w:eastAsia="Times New Roman" w:hAnsi="Times New Roman" w:cs="Times New Roman"/>
          <w:sz w:val="28"/>
          <w:szCs w:val="28"/>
          <w:lang w:val="kk-KZ" w:eastAsia="ru-RU"/>
        </w:rPr>
        <w:t>улярлық қабыну - интерлейкин-6 (ИЛ</w:t>
      </w:r>
      <w:r w:rsidRPr="00F645D8">
        <w:rPr>
          <w:rFonts w:ascii="Times New Roman" w:eastAsia="Times New Roman" w:hAnsi="Times New Roman" w:cs="Times New Roman"/>
          <w:sz w:val="28"/>
          <w:szCs w:val="28"/>
          <w:lang w:val="kk-KZ" w:eastAsia="ru-RU"/>
        </w:rPr>
        <w:t>-6), физиологиялық жүктіліктің дамуы үшін маңызды.</w:t>
      </w:r>
    </w:p>
    <w:p w14:paraId="615061A3" w14:textId="0BEEA593" w:rsidR="00F645D8" w:rsidRDefault="00F645D8" w:rsidP="00F645D8">
      <w:pPr>
        <w:spacing w:after="0" w:line="240" w:lineRule="auto"/>
        <w:ind w:firstLine="709"/>
        <w:jc w:val="both"/>
        <w:rPr>
          <w:rFonts w:ascii="Times New Roman" w:eastAsia="Times New Roman" w:hAnsi="Times New Roman" w:cs="Times New Roman"/>
          <w:sz w:val="28"/>
          <w:szCs w:val="28"/>
          <w:lang w:val="kk-KZ" w:eastAsia="ru-RU"/>
        </w:rPr>
      </w:pPr>
      <w:r w:rsidRPr="00F645D8">
        <w:rPr>
          <w:rFonts w:ascii="Times New Roman" w:eastAsia="Times New Roman" w:hAnsi="Times New Roman" w:cs="Times New Roman"/>
          <w:sz w:val="28"/>
          <w:szCs w:val="28"/>
          <w:lang w:val="kk-KZ" w:eastAsia="ru-RU"/>
        </w:rPr>
        <w:t xml:space="preserve">Физиологиялық жағдайларда да өзіне тән гиперкоагуляциясы бар жүктілік коагуляция маркерлерінің жоғарылауымен бірге жүреді. Мұны жүкті әйелдердегі тромбофилия маркерлерінің көрсеткіштерін бағалау кезінде ескеру қажет. Алайда, жүктіліктің асқынбаған кезеңінде молекулалық маркерлер деңгейінің жоғарылауы жүктіліктің екінші триместрінен ерте емес байқалады. Трофобласт инвазиясы және имплантация кезеңіндегі прокоагулянттық, антикоагулянттық, қабынуға қарсы белсенділіктің тепе-теңдігінің бұзылуы ұрық жұмыртқасының эндометрияға жеткіліксіз нидациясының себебі болуы мүмкін және кейіннен гестациялық асқынулардың дамуын алдын ала анықтайды [6]. Коагуляциялық және фибринолитикалық потенциал жүктілік кезінде белгілі бір өзгерістерге </w:t>
      </w:r>
      <w:r w:rsidRPr="00F645D8">
        <w:rPr>
          <w:rFonts w:ascii="Times New Roman" w:eastAsia="Times New Roman" w:hAnsi="Times New Roman" w:cs="Times New Roman"/>
          <w:sz w:val="28"/>
          <w:szCs w:val="28"/>
          <w:lang w:val="kk-KZ" w:eastAsia="ru-RU"/>
        </w:rPr>
        <w:lastRenderedPageBreak/>
        <w:t>ұшырайды, бұл олардың жүктіліктің ерте кезеңдерінде жағымсыз репродуктивті нәтижелерді болжаудағы рөлін егжей-тегжейлі бағалауды талап етеді [7]. Қалыпты жүктілік босанғаннан кейін гемостазға дайындық кезінде аналық плазманың гиперкоагуляция күйіне ауысуына әкелетіні дәлелденді [8]. Коагуляция мен фибринолиз арасындағы тепе-теңдік ерте жүктіліктің маңызды бөлігі болып табылады және тромбофилия мерзімінен бұрын босанудың патофизиологиясына ықпал етеді деп болжануда [9]. Трофобласттың жеткіліксіз инвазиясы децидуальды тіндердің тамырларында микротромбтардың көбеюіне байланысты жүктіліктің қайта жоғалуының патогенезінде маңызды рөл атқарады [10]. Мерзімінен бұрын босанған репродуктивті жастағы әйелдердің кейінгі жүктілік кезінде асқыну қаупі жалпы халықпен салыстырғанда жоғарылайды [11].</w:t>
      </w:r>
    </w:p>
    <w:p w14:paraId="6D18DE50" w14:textId="77777777" w:rsidR="00F645D8" w:rsidRPr="00201942" w:rsidRDefault="00F645D8" w:rsidP="00F645D8">
      <w:pPr>
        <w:spacing w:after="0" w:line="240" w:lineRule="auto"/>
        <w:ind w:firstLine="709"/>
        <w:jc w:val="both"/>
        <w:rPr>
          <w:rFonts w:ascii="Times New Roman" w:eastAsia="Times New Roman" w:hAnsi="Times New Roman" w:cs="Times New Roman"/>
          <w:sz w:val="28"/>
          <w:szCs w:val="28"/>
          <w:lang w:val="kk-KZ" w:eastAsia="ru-RU"/>
        </w:rPr>
      </w:pPr>
    </w:p>
    <w:p w14:paraId="64E85B14" w14:textId="77777777" w:rsidR="007749D5" w:rsidRDefault="00201942" w:rsidP="00F645D8">
      <w:pPr>
        <w:spacing w:after="0" w:line="240" w:lineRule="auto"/>
        <w:ind w:firstLine="851"/>
        <w:jc w:val="both"/>
        <w:rPr>
          <w:rFonts w:ascii="Times New Roman" w:eastAsia="Times New Roman" w:hAnsi="Times New Roman" w:cs="Times New Roman"/>
          <w:sz w:val="28"/>
          <w:szCs w:val="28"/>
          <w:lang w:val="kk-KZ" w:eastAsia="ru-RU"/>
        </w:rPr>
      </w:pPr>
      <w:r w:rsidRPr="00201942">
        <w:rPr>
          <w:rFonts w:ascii="Times New Roman" w:eastAsia="Times New Roman" w:hAnsi="Times New Roman" w:cs="Times New Roman"/>
          <w:b/>
          <w:bCs/>
          <w:sz w:val="28"/>
          <w:szCs w:val="28"/>
          <w:lang w:val="kk-KZ" w:eastAsia="ru-RU"/>
        </w:rPr>
        <w:t>Зерттеудің мақсаты</w:t>
      </w:r>
      <w:r w:rsidRPr="00201942">
        <w:rPr>
          <w:rFonts w:ascii="Times New Roman" w:eastAsia="Times New Roman" w:hAnsi="Times New Roman" w:cs="Times New Roman"/>
          <w:sz w:val="28"/>
          <w:szCs w:val="28"/>
          <w:lang w:val="kk-KZ" w:eastAsia="ru-RU"/>
        </w:rPr>
        <w:t xml:space="preserve"> </w:t>
      </w:r>
    </w:p>
    <w:p w14:paraId="7880C2D7" w14:textId="40FAF72A" w:rsidR="00354192" w:rsidRDefault="00F645D8" w:rsidP="00F645D8">
      <w:pPr>
        <w:spacing w:after="0" w:line="240" w:lineRule="auto"/>
        <w:ind w:firstLine="851"/>
        <w:jc w:val="both"/>
        <w:rPr>
          <w:rFonts w:ascii="Times New Roman" w:eastAsia="Times New Roman" w:hAnsi="Times New Roman" w:cs="Times New Roman"/>
          <w:sz w:val="28"/>
          <w:szCs w:val="28"/>
          <w:lang w:val="kk-KZ" w:eastAsia="ru-RU"/>
        </w:rPr>
      </w:pPr>
      <w:r w:rsidRPr="00F645D8">
        <w:rPr>
          <w:rFonts w:ascii="Times New Roman" w:eastAsia="Times New Roman" w:hAnsi="Times New Roman" w:cs="Times New Roman"/>
          <w:sz w:val="28"/>
          <w:szCs w:val="28"/>
          <w:lang w:val="kk-KZ" w:eastAsia="ru-RU"/>
        </w:rPr>
        <w:t>Жүктіліктің ерте кезеңінде репродуктивті жоғалту қаупіне зертханалық және әлеуметтік - клиникалық факторлардың әсерінің интегративті маңыздылығын бағалау.</w:t>
      </w:r>
    </w:p>
    <w:p w14:paraId="40C8A96F" w14:textId="77777777" w:rsidR="00F645D8" w:rsidRPr="00201942" w:rsidRDefault="00F645D8" w:rsidP="00F645D8">
      <w:pPr>
        <w:spacing w:after="0" w:line="240" w:lineRule="auto"/>
        <w:ind w:firstLine="851"/>
        <w:jc w:val="both"/>
        <w:rPr>
          <w:rFonts w:ascii="Times New Roman" w:eastAsia="Times New Roman" w:hAnsi="Times New Roman" w:cs="Times New Roman"/>
          <w:sz w:val="28"/>
          <w:szCs w:val="28"/>
          <w:lang w:val="kk-KZ" w:eastAsia="ru-RU"/>
        </w:rPr>
      </w:pPr>
    </w:p>
    <w:p w14:paraId="7880C2D8" w14:textId="200B19C5" w:rsidR="00354192" w:rsidRDefault="007749D5" w:rsidP="00F645D8">
      <w:pPr>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Зерттеудің міндеттері</w:t>
      </w:r>
    </w:p>
    <w:p w14:paraId="35457B8B" w14:textId="77777777" w:rsidR="00F645D8" w:rsidRPr="00F645D8" w:rsidRDefault="00F645D8" w:rsidP="00F645D8">
      <w:pPr>
        <w:spacing w:after="0" w:line="240" w:lineRule="auto"/>
        <w:ind w:firstLine="709"/>
        <w:jc w:val="both"/>
        <w:rPr>
          <w:rFonts w:ascii="Times New Roman" w:eastAsia="Times New Roman" w:hAnsi="Times New Roman" w:cs="Times New Roman"/>
          <w:sz w:val="28"/>
          <w:szCs w:val="28"/>
          <w:lang w:eastAsia="ru-RU"/>
        </w:rPr>
      </w:pPr>
      <w:r w:rsidRPr="00F645D8">
        <w:rPr>
          <w:rFonts w:ascii="Times New Roman" w:eastAsia="Times New Roman" w:hAnsi="Times New Roman" w:cs="Times New Roman"/>
          <w:sz w:val="28"/>
          <w:szCs w:val="28"/>
          <w:lang w:eastAsia="ru-RU"/>
        </w:rPr>
        <w:t>1.</w:t>
      </w:r>
      <w:r w:rsidRPr="00F645D8">
        <w:rPr>
          <w:rFonts w:ascii="Times New Roman" w:eastAsia="Times New Roman" w:hAnsi="Times New Roman" w:cs="Times New Roman"/>
          <w:sz w:val="28"/>
          <w:szCs w:val="28"/>
          <w:lang w:eastAsia="ru-RU"/>
        </w:rPr>
        <w:tab/>
        <w:t>Репродуктивті жоғалту қаупін бағалауда коагуляциялық потенциалдың бұзылу маркерлерінің (фибриноген, протромбин индексі, протромбин уақыты, белсенді</w:t>
      </w:r>
      <w:proofErr w:type="gramStart"/>
      <w:r w:rsidRPr="00F645D8">
        <w:rPr>
          <w:rFonts w:ascii="Times New Roman" w:eastAsia="Times New Roman" w:hAnsi="Times New Roman" w:cs="Times New Roman"/>
          <w:sz w:val="28"/>
          <w:szCs w:val="28"/>
          <w:lang w:eastAsia="ru-RU"/>
        </w:rPr>
        <w:t>р</w:t>
      </w:r>
      <w:proofErr w:type="gramEnd"/>
      <w:r w:rsidRPr="00F645D8">
        <w:rPr>
          <w:rFonts w:ascii="Times New Roman" w:eastAsia="Times New Roman" w:hAnsi="Times New Roman" w:cs="Times New Roman"/>
          <w:sz w:val="28"/>
          <w:szCs w:val="28"/>
          <w:lang w:eastAsia="ru-RU"/>
        </w:rPr>
        <w:t>ілген ішінара тромбопластин уақыты, Халықаралық қалыпқа келтірілген қатынас, тромбоциттер) болжамдық маңыздылығына талдау жүргізу.</w:t>
      </w:r>
    </w:p>
    <w:p w14:paraId="45A16221" w14:textId="77777777" w:rsidR="00F645D8" w:rsidRPr="00F645D8" w:rsidRDefault="00F645D8" w:rsidP="00F645D8">
      <w:pPr>
        <w:spacing w:after="0" w:line="240" w:lineRule="auto"/>
        <w:ind w:firstLine="709"/>
        <w:jc w:val="both"/>
        <w:rPr>
          <w:rFonts w:ascii="Times New Roman" w:eastAsia="Times New Roman" w:hAnsi="Times New Roman" w:cs="Times New Roman"/>
          <w:sz w:val="28"/>
          <w:szCs w:val="28"/>
          <w:lang w:eastAsia="ru-RU"/>
        </w:rPr>
      </w:pPr>
      <w:r w:rsidRPr="00F645D8">
        <w:rPr>
          <w:rFonts w:ascii="Times New Roman" w:eastAsia="Times New Roman" w:hAnsi="Times New Roman" w:cs="Times New Roman"/>
          <w:sz w:val="28"/>
          <w:szCs w:val="28"/>
          <w:lang w:eastAsia="ru-RU"/>
        </w:rPr>
        <w:t>2.</w:t>
      </w:r>
      <w:r w:rsidRPr="00F645D8">
        <w:rPr>
          <w:rFonts w:ascii="Times New Roman" w:eastAsia="Times New Roman" w:hAnsi="Times New Roman" w:cs="Times New Roman"/>
          <w:sz w:val="28"/>
          <w:szCs w:val="28"/>
          <w:lang w:eastAsia="ru-RU"/>
        </w:rPr>
        <w:tab/>
        <w:t>Қанның болжамды зертханалық маркерлерінің (тромбомодулин және интерлейкин -6) жә</w:t>
      </w:r>
      <w:proofErr w:type="gramStart"/>
      <w:r w:rsidRPr="00F645D8">
        <w:rPr>
          <w:rFonts w:ascii="Times New Roman" w:eastAsia="Times New Roman" w:hAnsi="Times New Roman" w:cs="Times New Roman"/>
          <w:sz w:val="28"/>
          <w:szCs w:val="28"/>
          <w:lang w:eastAsia="ru-RU"/>
        </w:rPr>
        <w:t>не ж</w:t>
      </w:r>
      <w:proofErr w:type="gramEnd"/>
      <w:r w:rsidRPr="00F645D8">
        <w:rPr>
          <w:rFonts w:ascii="Times New Roman" w:eastAsia="Times New Roman" w:hAnsi="Times New Roman" w:cs="Times New Roman"/>
          <w:sz w:val="28"/>
          <w:szCs w:val="28"/>
          <w:lang w:eastAsia="ru-RU"/>
        </w:rPr>
        <w:t>үктіліктің ерте кезеңдеріндегі репродуктивті жоғалту кезіндегі гистопатологиялық өзгерістердің өзара байланысын бағалау.</w:t>
      </w:r>
    </w:p>
    <w:p w14:paraId="5B3E75A3" w14:textId="77777777" w:rsidR="00F645D8" w:rsidRPr="00F645D8" w:rsidRDefault="00F645D8" w:rsidP="00F645D8">
      <w:pPr>
        <w:spacing w:after="0" w:line="240" w:lineRule="auto"/>
        <w:ind w:firstLine="709"/>
        <w:jc w:val="both"/>
        <w:rPr>
          <w:rFonts w:ascii="Times New Roman" w:eastAsia="Times New Roman" w:hAnsi="Times New Roman" w:cs="Times New Roman"/>
          <w:sz w:val="28"/>
          <w:szCs w:val="28"/>
          <w:lang w:eastAsia="ru-RU"/>
        </w:rPr>
      </w:pPr>
      <w:r w:rsidRPr="00F645D8">
        <w:rPr>
          <w:rFonts w:ascii="Times New Roman" w:eastAsia="Times New Roman" w:hAnsi="Times New Roman" w:cs="Times New Roman"/>
          <w:sz w:val="28"/>
          <w:szCs w:val="28"/>
          <w:lang w:eastAsia="ru-RU"/>
        </w:rPr>
        <w:t>3.</w:t>
      </w:r>
      <w:r w:rsidRPr="00F645D8">
        <w:rPr>
          <w:rFonts w:ascii="Times New Roman" w:eastAsia="Times New Roman" w:hAnsi="Times New Roman" w:cs="Times New Roman"/>
          <w:sz w:val="28"/>
          <w:szCs w:val="28"/>
          <w:lang w:eastAsia="ru-RU"/>
        </w:rPr>
        <w:tab/>
      </w:r>
      <w:proofErr w:type="gramStart"/>
      <w:r w:rsidRPr="00F645D8">
        <w:rPr>
          <w:rFonts w:ascii="Times New Roman" w:eastAsia="Times New Roman" w:hAnsi="Times New Roman" w:cs="Times New Roman"/>
          <w:sz w:val="28"/>
          <w:szCs w:val="28"/>
          <w:lang w:eastAsia="ru-RU"/>
        </w:rPr>
        <w:t>Ж</w:t>
      </w:r>
      <w:proofErr w:type="gramEnd"/>
      <w:r w:rsidRPr="00F645D8">
        <w:rPr>
          <w:rFonts w:ascii="Times New Roman" w:eastAsia="Times New Roman" w:hAnsi="Times New Roman" w:cs="Times New Roman"/>
          <w:sz w:val="28"/>
          <w:szCs w:val="28"/>
          <w:lang w:eastAsia="ru-RU"/>
        </w:rPr>
        <w:t>үктіліктің ерте кезеңдерінде репродуктивті жоғалтудың дамуына әлеуметтік-клиникалық факторлардың әсерін бағалау.</w:t>
      </w:r>
    </w:p>
    <w:p w14:paraId="0633CC67" w14:textId="77777777" w:rsidR="00F645D8" w:rsidRPr="00F645D8" w:rsidRDefault="00F645D8" w:rsidP="00F645D8">
      <w:pPr>
        <w:spacing w:after="0" w:line="240" w:lineRule="auto"/>
        <w:ind w:firstLine="709"/>
        <w:jc w:val="both"/>
        <w:rPr>
          <w:rFonts w:ascii="Times New Roman" w:eastAsia="Times New Roman" w:hAnsi="Times New Roman" w:cs="Times New Roman"/>
          <w:sz w:val="28"/>
          <w:szCs w:val="28"/>
          <w:lang w:eastAsia="ru-RU"/>
        </w:rPr>
      </w:pPr>
      <w:r w:rsidRPr="00F645D8">
        <w:rPr>
          <w:rFonts w:ascii="Times New Roman" w:eastAsia="Times New Roman" w:hAnsi="Times New Roman" w:cs="Times New Roman"/>
          <w:sz w:val="28"/>
          <w:szCs w:val="28"/>
          <w:lang w:eastAsia="ru-RU"/>
        </w:rPr>
        <w:t>4.</w:t>
      </w:r>
      <w:r w:rsidRPr="00F645D8">
        <w:rPr>
          <w:rFonts w:ascii="Times New Roman" w:eastAsia="Times New Roman" w:hAnsi="Times New Roman" w:cs="Times New Roman"/>
          <w:sz w:val="28"/>
          <w:szCs w:val="28"/>
          <w:lang w:eastAsia="ru-RU"/>
        </w:rPr>
        <w:tab/>
        <w:t>Прегравидарлық кезеңде репродуктивті жастағы әйелдерде эндотелий эндометриясының дисфункциясы болған кезде репродуктивті жоғалту қаупін болжау үшін модель (логистикалық регрессия теңдеуі) жасаңыз.</w:t>
      </w:r>
    </w:p>
    <w:p w14:paraId="0AB05F2E" w14:textId="0C354B43" w:rsidR="00F645D8" w:rsidRDefault="00F645D8" w:rsidP="00F645D8">
      <w:pPr>
        <w:spacing w:after="0" w:line="240" w:lineRule="auto"/>
        <w:ind w:firstLine="709"/>
        <w:jc w:val="both"/>
        <w:rPr>
          <w:rFonts w:ascii="Times New Roman" w:eastAsia="Times New Roman" w:hAnsi="Times New Roman" w:cs="Times New Roman"/>
          <w:sz w:val="28"/>
          <w:szCs w:val="28"/>
          <w:lang w:eastAsia="ru-RU"/>
        </w:rPr>
      </w:pPr>
      <w:r w:rsidRPr="00F645D8">
        <w:rPr>
          <w:rFonts w:ascii="Times New Roman" w:eastAsia="Times New Roman" w:hAnsi="Times New Roman" w:cs="Times New Roman"/>
          <w:sz w:val="28"/>
          <w:szCs w:val="28"/>
          <w:lang w:eastAsia="ru-RU"/>
        </w:rPr>
        <w:t>Прегравидарлық кезеңде репродуктивті жастағы әйелдерді тексерудің скринингті</w:t>
      </w:r>
      <w:proofErr w:type="gramStart"/>
      <w:r w:rsidRPr="00F645D8">
        <w:rPr>
          <w:rFonts w:ascii="Times New Roman" w:eastAsia="Times New Roman" w:hAnsi="Times New Roman" w:cs="Times New Roman"/>
          <w:sz w:val="28"/>
          <w:szCs w:val="28"/>
          <w:lang w:eastAsia="ru-RU"/>
        </w:rPr>
        <w:t>к</w:t>
      </w:r>
      <w:proofErr w:type="gramEnd"/>
      <w:r w:rsidRPr="00F645D8">
        <w:rPr>
          <w:rFonts w:ascii="Times New Roman" w:eastAsia="Times New Roman" w:hAnsi="Times New Roman" w:cs="Times New Roman"/>
          <w:sz w:val="28"/>
          <w:szCs w:val="28"/>
          <w:lang w:eastAsia="ru-RU"/>
        </w:rPr>
        <w:t xml:space="preserve"> алгоритмін әзірлеу және енгізу.</w:t>
      </w:r>
    </w:p>
    <w:p w14:paraId="3C2DB6C0" w14:textId="77777777" w:rsidR="00F645D8" w:rsidRDefault="00F645D8" w:rsidP="00F645D8">
      <w:pPr>
        <w:spacing w:after="0" w:line="240" w:lineRule="auto"/>
        <w:ind w:firstLine="709"/>
        <w:jc w:val="both"/>
        <w:rPr>
          <w:rFonts w:ascii="Times New Roman" w:eastAsia="Times New Roman" w:hAnsi="Times New Roman" w:cs="Times New Roman"/>
          <w:sz w:val="28"/>
          <w:szCs w:val="28"/>
          <w:lang w:eastAsia="ru-RU"/>
        </w:rPr>
      </w:pPr>
    </w:p>
    <w:p w14:paraId="129B2164" w14:textId="77777777" w:rsidR="00F645D8" w:rsidRDefault="00201942" w:rsidP="007749D5">
      <w:pPr>
        <w:widowControl w:val="0"/>
        <w:autoSpaceDE w:val="0"/>
        <w:autoSpaceDN w:val="0"/>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Ғылыми жаңалығы</w:t>
      </w:r>
    </w:p>
    <w:p w14:paraId="7AA2C497" w14:textId="77777777" w:rsidR="007749D5" w:rsidRPr="007749D5" w:rsidRDefault="00F645D8" w:rsidP="007749D5">
      <w:pPr>
        <w:pStyle w:val="ab"/>
        <w:widowControl w:val="0"/>
        <w:numPr>
          <w:ilvl w:val="0"/>
          <w:numId w:val="9"/>
        </w:numPr>
        <w:autoSpaceDE w:val="0"/>
        <w:autoSpaceDN w:val="0"/>
        <w:spacing w:after="0" w:line="240" w:lineRule="auto"/>
        <w:ind w:left="0" w:firstLine="709"/>
        <w:jc w:val="both"/>
        <w:rPr>
          <w:rFonts w:ascii="Times New Roman" w:eastAsia="Times New Roman" w:hAnsi="Times New Roman" w:cs="Times New Roman"/>
          <w:bCs/>
          <w:sz w:val="28"/>
          <w:szCs w:val="28"/>
          <w:lang w:eastAsia="ru-RU"/>
        </w:rPr>
      </w:pPr>
      <w:r w:rsidRPr="007749D5">
        <w:rPr>
          <w:rFonts w:ascii="Times New Roman" w:eastAsia="Times New Roman" w:hAnsi="Times New Roman" w:cs="Times New Roman"/>
          <w:sz w:val="28"/>
          <w:szCs w:val="28"/>
          <w:lang w:val="kk-KZ" w:eastAsia="ru-RU"/>
        </w:rPr>
        <w:t>Алғаш рет репродуктивті жастағы әйелдердің осал тобындағы биохимиялық, гистопатологиялық және әлеуметтік факторлардың өзара байланысына прегравидарлық кезеңде репродуктивті жоғалту қаупін болжау скринингі әзірленуімен талдау жүргізілді(авторлық құқық туралы куәлік 21.01.2025 ж. № 53690).</w:t>
      </w:r>
    </w:p>
    <w:p w14:paraId="39FEB760" w14:textId="77777777" w:rsidR="007749D5" w:rsidRPr="007749D5" w:rsidRDefault="00F645D8" w:rsidP="00F645D8">
      <w:pPr>
        <w:pStyle w:val="ab"/>
        <w:widowControl w:val="0"/>
        <w:numPr>
          <w:ilvl w:val="0"/>
          <w:numId w:val="9"/>
        </w:numPr>
        <w:autoSpaceDE w:val="0"/>
        <w:autoSpaceDN w:val="0"/>
        <w:spacing w:after="0" w:line="240" w:lineRule="auto"/>
        <w:ind w:left="0" w:firstLine="709"/>
        <w:jc w:val="both"/>
        <w:rPr>
          <w:rFonts w:ascii="Times New Roman" w:eastAsia="Times New Roman" w:hAnsi="Times New Roman" w:cs="Times New Roman"/>
          <w:bCs/>
          <w:sz w:val="28"/>
          <w:szCs w:val="28"/>
          <w:lang w:eastAsia="ru-RU"/>
        </w:rPr>
      </w:pPr>
      <w:r w:rsidRPr="007749D5">
        <w:rPr>
          <w:rFonts w:ascii="Times New Roman" w:eastAsia="Times New Roman" w:hAnsi="Times New Roman" w:cs="Times New Roman"/>
          <w:sz w:val="28"/>
          <w:szCs w:val="28"/>
          <w:lang w:val="kk-KZ" w:eastAsia="ru-RU"/>
        </w:rPr>
        <w:t xml:space="preserve">Тромбомодулин мен интерлейкин -6 биохимиялық маркерлерінің жүктіліктің гистологиялық нәтижелерімен (тиісінше геморрагиялық және </w:t>
      </w:r>
      <w:r w:rsidRPr="007749D5">
        <w:rPr>
          <w:rFonts w:ascii="Times New Roman" w:eastAsia="Times New Roman" w:hAnsi="Times New Roman" w:cs="Times New Roman"/>
          <w:sz w:val="28"/>
          <w:szCs w:val="28"/>
          <w:lang w:val="kk-KZ" w:eastAsia="ru-RU"/>
        </w:rPr>
        <w:lastRenderedPageBreak/>
        <w:t>қабыну өзгерістерімен) байланысы алғаш рет анықталды және расталды.</w:t>
      </w:r>
    </w:p>
    <w:p w14:paraId="0967DA0E" w14:textId="77777777" w:rsidR="007749D5" w:rsidRPr="007749D5" w:rsidRDefault="00F645D8" w:rsidP="00F645D8">
      <w:pPr>
        <w:pStyle w:val="ab"/>
        <w:widowControl w:val="0"/>
        <w:numPr>
          <w:ilvl w:val="0"/>
          <w:numId w:val="9"/>
        </w:numPr>
        <w:autoSpaceDE w:val="0"/>
        <w:autoSpaceDN w:val="0"/>
        <w:spacing w:after="0" w:line="240" w:lineRule="auto"/>
        <w:ind w:left="0" w:firstLine="709"/>
        <w:jc w:val="both"/>
        <w:rPr>
          <w:rFonts w:ascii="Times New Roman" w:eastAsia="Times New Roman" w:hAnsi="Times New Roman" w:cs="Times New Roman"/>
          <w:bCs/>
          <w:sz w:val="28"/>
          <w:szCs w:val="28"/>
          <w:lang w:eastAsia="ru-RU"/>
        </w:rPr>
      </w:pPr>
      <w:r w:rsidRPr="007749D5">
        <w:rPr>
          <w:rFonts w:ascii="Times New Roman" w:eastAsia="Times New Roman" w:hAnsi="Times New Roman" w:cs="Times New Roman"/>
          <w:sz w:val="28"/>
          <w:szCs w:val="28"/>
          <w:lang w:val="kk-KZ" w:eastAsia="ru-RU"/>
        </w:rPr>
        <w:t>Репродуктивті шығындарды болжаудағы клиникалық-диагностикалық және практикалық маңыздылығын анықтай отырып, тромбомодулин мен интерлейкин-6 биохимиялық болжаушыларының анықтамалық мәндері алғаш рет анықталды (авторлық құқық туралы куәлік 24.02.2025 ж. № 55077).</w:t>
      </w:r>
    </w:p>
    <w:p w14:paraId="0895C056" w14:textId="7025060D" w:rsidR="00F645D8" w:rsidRPr="007749D5" w:rsidRDefault="00F645D8" w:rsidP="00F645D8">
      <w:pPr>
        <w:pStyle w:val="ab"/>
        <w:widowControl w:val="0"/>
        <w:numPr>
          <w:ilvl w:val="0"/>
          <w:numId w:val="9"/>
        </w:numPr>
        <w:autoSpaceDE w:val="0"/>
        <w:autoSpaceDN w:val="0"/>
        <w:spacing w:after="0" w:line="240" w:lineRule="auto"/>
        <w:ind w:left="0" w:firstLine="709"/>
        <w:jc w:val="both"/>
        <w:rPr>
          <w:rFonts w:ascii="Times New Roman" w:eastAsia="Times New Roman" w:hAnsi="Times New Roman" w:cs="Times New Roman"/>
          <w:bCs/>
          <w:sz w:val="28"/>
          <w:szCs w:val="28"/>
          <w:lang w:eastAsia="ru-RU"/>
        </w:rPr>
      </w:pPr>
      <w:r w:rsidRPr="007749D5">
        <w:rPr>
          <w:rFonts w:ascii="Times New Roman" w:eastAsia="Times New Roman" w:hAnsi="Times New Roman" w:cs="Times New Roman"/>
          <w:sz w:val="28"/>
          <w:szCs w:val="28"/>
          <w:lang w:val="kk-KZ" w:eastAsia="ru-RU"/>
        </w:rPr>
        <w:t>Алғаш рет жоғары сезімталдығы (se-90%), ерекшелігі (sp-93%) және істерді жіктеудің дұрыстығы (92%) бар зертханалық болжаушылардың (интерлейкин-6 және тромбомодулин) негізінде репродуктивті жоғалту тәуекелдерін болжаудың логистикалық регрессиясының моделі әзірленді (авторлық құқық куәлігі 27.12.2024 ж. № 53075).</w:t>
      </w:r>
    </w:p>
    <w:p w14:paraId="4CBAFAA0" w14:textId="77777777" w:rsidR="00F645D8" w:rsidRDefault="00F645D8" w:rsidP="00F645D8">
      <w:pPr>
        <w:widowControl w:val="0"/>
        <w:autoSpaceDE w:val="0"/>
        <w:autoSpaceDN w:val="0"/>
        <w:spacing w:after="0" w:line="240" w:lineRule="auto"/>
        <w:jc w:val="both"/>
        <w:rPr>
          <w:rFonts w:ascii="Times New Roman" w:eastAsia="Times New Roman" w:hAnsi="Times New Roman" w:cs="Times New Roman"/>
          <w:strike/>
          <w:sz w:val="28"/>
          <w:szCs w:val="28"/>
          <w:lang w:val="kk-KZ" w:eastAsia="ru-RU"/>
        </w:rPr>
      </w:pPr>
    </w:p>
    <w:p w14:paraId="024ACC7D" w14:textId="609EDD18" w:rsidR="00F645D8" w:rsidRDefault="00201942" w:rsidP="007749D5">
      <w:pPr>
        <w:widowControl w:val="0"/>
        <w:autoSpaceDE w:val="0"/>
        <w:autoSpaceDN w:val="0"/>
        <w:spacing w:after="0" w:line="240" w:lineRule="auto"/>
        <w:ind w:firstLine="709"/>
        <w:jc w:val="both"/>
        <w:rPr>
          <w:rFonts w:ascii="Times New Roman" w:eastAsia="Times New Roman" w:hAnsi="Times New Roman" w:cs="Times New Roman"/>
          <w:sz w:val="28"/>
          <w:szCs w:val="28"/>
          <w:lang w:val="kk-KZ" w:eastAsia="ru-RU"/>
        </w:rPr>
      </w:pPr>
      <w:r w:rsidRPr="00F645D8">
        <w:rPr>
          <w:rFonts w:ascii="Times New Roman" w:eastAsia="Times New Roman" w:hAnsi="Times New Roman" w:cs="Times New Roman"/>
          <w:b/>
          <w:bCs/>
          <w:sz w:val="28"/>
          <w:szCs w:val="28"/>
          <w:lang w:val="kk-KZ" w:eastAsia="ru-RU"/>
        </w:rPr>
        <w:t xml:space="preserve">Қорғауға ұсынылатын негізгі </w:t>
      </w:r>
      <w:r w:rsidR="007749D5">
        <w:rPr>
          <w:rFonts w:ascii="Times New Roman" w:eastAsia="Times New Roman" w:hAnsi="Times New Roman" w:cs="Times New Roman"/>
          <w:b/>
          <w:bCs/>
          <w:sz w:val="28"/>
          <w:szCs w:val="28"/>
          <w:lang w:val="kk-KZ" w:eastAsia="ru-RU"/>
        </w:rPr>
        <w:t>ережелер</w:t>
      </w:r>
    </w:p>
    <w:p w14:paraId="08B92289" w14:textId="503E982C" w:rsidR="00F645D8" w:rsidRPr="00F645D8" w:rsidRDefault="00F645D8" w:rsidP="00F645D8">
      <w:pPr>
        <w:pStyle w:val="ab"/>
        <w:widowControl w:val="0"/>
        <w:numPr>
          <w:ilvl w:val="0"/>
          <w:numId w:val="3"/>
        </w:numPr>
        <w:autoSpaceDE w:val="0"/>
        <w:autoSpaceDN w:val="0"/>
        <w:spacing w:after="0" w:line="240" w:lineRule="auto"/>
        <w:ind w:left="0" w:firstLine="709"/>
        <w:jc w:val="both"/>
        <w:rPr>
          <w:rFonts w:ascii="Times New Roman" w:eastAsia="Times New Roman" w:hAnsi="Times New Roman" w:cs="Times New Roman"/>
          <w:sz w:val="28"/>
          <w:szCs w:val="28"/>
          <w:lang w:val="kk-KZ" w:eastAsia="ru-RU"/>
        </w:rPr>
      </w:pPr>
      <w:r w:rsidRPr="00F645D8">
        <w:rPr>
          <w:rFonts w:ascii="Times New Roman" w:eastAsia="Times New Roman" w:hAnsi="Times New Roman" w:cs="Times New Roman"/>
          <w:sz w:val="28"/>
          <w:szCs w:val="28"/>
          <w:lang w:val="kk-KZ" w:eastAsia="ru-RU"/>
        </w:rPr>
        <w:t xml:space="preserve">Тромбомодулин геморрагиялық/ ишемиялық өзгерістерді және/немесе васкулогенездің бұзылуын диагностикалаудың негізгі болжамды болжаушысы болып табылады, мысалы, ерте тамырлы кариорексис, версикальды қан кету, геморрагиялық гестациялық эндометрия, парабазальды инфаркт және парабазальды некрозы бар базальды ламинадан қан кету, хорионды вилланың ауыр гипоплазиясы және аваскулярлық виллалар. Аталған эндометриялық васкулопатиялардың нәтижесінде тромбомодуллиннің жоғарылауы зерттелетін басқа топтармен салыстырғанда 64,5 % (Me = 8,360 [Q1: 7,120–Q3:9,030], p = 0,001) байқалады. Геморрагиялық және ишемиялық васкулогенез бұзылыстарына байланысты жатыр эндотелийінің коагулопатиялық ақауы орнында тромбомодуллин көрсеткіштерінің статистикалық маңызды өзгерістері анықталды. </w:t>
      </w:r>
    </w:p>
    <w:p w14:paraId="434A4016" w14:textId="77777777" w:rsidR="00F645D8" w:rsidRDefault="00F645D8" w:rsidP="00F645D8">
      <w:pPr>
        <w:pStyle w:val="ab"/>
        <w:widowControl w:val="0"/>
        <w:numPr>
          <w:ilvl w:val="0"/>
          <w:numId w:val="3"/>
        </w:numPr>
        <w:autoSpaceDE w:val="0"/>
        <w:autoSpaceDN w:val="0"/>
        <w:spacing w:after="0" w:line="276" w:lineRule="auto"/>
        <w:ind w:left="0" w:firstLine="709"/>
        <w:jc w:val="both"/>
        <w:outlineLvl w:val="0"/>
        <w:rPr>
          <w:rFonts w:ascii="Times New Roman" w:eastAsia="Times New Roman" w:hAnsi="Times New Roman" w:cs="Times New Roman"/>
          <w:sz w:val="28"/>
          <w:szCs w:val="28"/>
          <w:lang w:val="kk-KZ" w:eastAsia="ru-RU"/>
        </w:rPr>
      </w:pPr>
      <w:r w:rsidRPr="00F645D8">
        <w:rPr>
          <w:rFonts w:ascii="Times New Roman" w:eastAsia="Times New Roman" w:hAnsi="Times New Roman" w:cs="Times New Roman"/>
          <w:sz w:val="28"/>
          <w:szCs w:val="28"/>
          <w:lang w:val="kk-KZ" w:eastAsia="ru-RU"/>
        </w:rPr>
        <w:t>Жедел және созылмалы виллит, жедел интервиллозит, фибриннің жаппай перивиллозды шөгіндісі, созылмалы гистиоцитарлы интервиллозит, лимфоплазмоцитарлы децидуит, интерлейкин-6 деңгейінің жоғарылауы бойынша әйелдерде репродуктивті жоғалту кезінде децидуальды васкулит түріндегі қабыну генезінің эндотелий дисфункциясының болуы анықталды (Me = 7,090 [Q1: 5,730–Q3: 8.715], p = 0,001) қосулы Қалған зерттеу топтарына қатысты 66,5 %.  Бұл факт эндотелий эндометриясының қабыну бұзылыстарының дамуы туралы гипотезаны растайды-виллит, тамырлы төсекте иммундық реакцияны жұмылдырумен васкулит (интерлейкин-6 өндірісінің ұлғаюы).</w:t>
      </w:r>
    </w:p>
    <w:p w14:paraId="6C89D9A3" w14:textId="77777777" w:rsidR="00F645D8" w:rsidRPr="00F645D8" w:rsidRDefault="00F645D8" w:rsidP="00F645D8">
      <w:pPr>
        <w:pStyle w:val="ab"/>
        <w:widowControl w:val="0"/>
        <w:numPr>
          <w:ilvl w:val="0"/>
          <w:numId w:val="3"/>
        </w:numPr>
        <w:autoSpaceDE w:val="0"/>
        <w:autoSpaceDN w:val="0"/>
        <w:spacing w:after="0" w:line="276" w:lineRule="auto"/>
        <w:ind w:left="0" w:firstLine="709"/>
        <w:jc w:val="both"/>
        <w:outlineLvl w:val="0"/>
        <w:rPr>
          <w:rFonts w:ascii="Times New Roman" w:eastAsia="Times New Roman" w:hAnsi="Times New Roman" w:cs="Times New Roman"/>
          <w:sz w:val="28"/>
          <w:szCs w:val="28"/>
          <w:lang w:val="kk-KZ" w:eastAsia="ru-RU"/>
        </w:rPr>
      </w:pPr>
      <w:r w:rsidRPr="00F645D8">
        <w:rPr>
          <w:rFonts w:ascii="Times New Roman" w:eastAsia="Times New Roman" w:hAnsi="Times New Roman" w:cs="Times New Roman"/>
          <w:sz w:val="28"/>
          <w:szCs w:val="28"/>
          <w:lang w:val="kk-KZ" w:eastAsia="ru-RU"/>
        </w:rPr>
        <w:t xml:space="preserve">Зертханалық маркерлер қауымдастығы - тромбомодулин (AUC = 0,836, p &lt; 0,001, 95% ci:0,742 - 0,9072) және интерлейкин-6 (AUC = 0,830, p &lt; 0,001, 95% ci:0,735-0,902) әлеуметтік-клиникалық факторлармен: гестациялар саны (ОШ -2,0255, ci 95%; 0,9149 - 4,4839; р деңгей-0,081) және дене салмағының индексімен (ОШ -1,1606, ci 95%; 0,8985 - 1,4997; р деңгей - 0,025) прегравидарлық кезеңде репродуктивті жоғалту қаупін ерте анықтаудың болжаушыларына жатады. </w:t>
      </w:r>
      <w:r w:rsidRPr="00F645D8">
        <w:rPr>
          <w:rFonts w:ascii="Times New Roman" w:eastAsia="Times New Roman" w:hAnsi="Times New Roman" w:cs="Times New Roman"/>
          <w:sz w:val="28"/>
          <w:szCs w:val="28"/>
          <w:lang w:eastAsia="ru-RU"/>
        </w:rPr>
        <w:t xml:space="preserve">Логистикалық регрессияның дамыған </w:t>
      </w:r>
      <w:r w:rsidRPr="00F645D8">
        <w:rPr>
          <w:rFonts w:ascii="Times New Roman" w:eastAsia="Times New Roman" w:hAnsi="Times New Roman" w:cs="Times New Roman"/>
          <w:sz w:val="28"/>
          <w:szCs w:val="28"/>
          <w:lang w:eastAsia="ru-RU"/>
        </w:rPr>
        <w:lastRenderedPageBreak/>
        <w:t xml:space="preserve">моделі жоғары жіктеу дәлдігіне ие болды (92,05%), ал ROC қисығының диагностикалық дәлдігі (AUC 0,964, 95% ci 0,901-0,992; p &lt; 0,0001) репродуктивті шығындарды болжау құралы ретінде сенімділікті көрсетті. </w:t>
      </w:r>
    </w:p>
    <w:p w14:paraId="774DEFC5" w14:textId="77777777" w:rsidR="00F645D8" w:rsidRDefault="00F645D8" w:rsidP="00F645D8">
      <w:pPr>
        <w:pStyle w:val="ab"/>
        <w:widowControl w:val="0"/>
        <w:numPr>
          <w:ilvl w:val="0"/>
          <w:numId w:val="3"/>
        </w:numPr>
        <w:autoSpaceDE w:val="0"/>
        <w:autoSpaceDN w:val="0"/>
        <w:spacing w:after="0" w:line="276" w:lineRule="auto"/>
        <w:ind w:left="0" w:firstLine="709"/>
        <w:jc w:val="both"/>
        <w:outlineLvl w:val="0"/>
        <w:rPr>
          <w:rFonts w:ascii="Times New Roman" w:eastAsia="Times New Roman" w:hAnsi="Times New Roman" w:cs="Times New Roman"/>
          <w:sz w:val="28"/>
          <w:szCs w:val="28"/>
          <w:lang w:val="kk-KZ" w:eastAsia="ru-RU"/>
        </w:rPr>
      </w:pPr>
      <w:r w:rsidRPr="00F645D8">
        <w:rPr>
          <w:rFonts w:ascii="Times New Roman" w:eastAsia="Times New Roman" w:hAnsi="Times New Roman" w:cs="Times New Roman"/>
          <w:sz w:val="28"/>
          <w:szCs w:val="28"/>
          <w:lang w:val="kk-KZ" w:eastAsia="ru-RU"/>
        </w:rPr>
        <w:t>Репродуктивті жастағы әйелдерді тексерудің әзірленген скринингтік алгоритмі репродуктивті шығындардың даму қаупін жоғары дәлдікпен (дұрыс жіктелген жағдайлар - 87,05%) болжауға мүмкіндік береді, жоғары "сезімталдыққа" (Se - 87,3%) және "ерекшелікке" (Sp - 86,8%) ие.</w:t>
      </w:r>
    </w:p>
    <w:p w14:paraId="7880C2E8" w14:textId="03F4613D" w:rsidR="00354192" w:rsidRPr="00F645D8" w:rsidRDefault="00F645D8" w:rsidP="00F645D8">
      <w:pPr>
        <w:pStyle w:val="ab"/>
        <w:widowControl w:val="0"/>
        <w:numPr>
          <w:ilvl w:val="0"/>
          <w:numId w:val="3"/>
        </w:numPr>
        <w:autoSpaceDE w:val="0"/>
        <w:autoSpaceDN w:val="0"/>
        <w:spacing w:after="0" w:line="276" w:lineRule="auto"/>
        <w:ind w:left="0" w:firstLine="709"/>
        <w:jc w:val="both"/>
        <w:outlineLvl w:val="0"/>
        <w:rPr>
          <w:rFonts w:ascii="Times New Roman" w:eastAsia="Times New Roman" w:hAnsi="Times New Roman" w:cs="Times New Roman"/>
          <w:sz w:val="28"/>
          <w:szCs w:val="28"/>
          <w:lang w:val="kk-KZ" w:eastAsia="ru-RU"/>
        </w:rPr>
      </w:pPr>
      <w:r w:rsidRPr="00F645D8">
        <w:rPr>
          <w:rFonts w:ascii="Times New Roman" w:eastAsia="Times New Roman" w:hAnsi="Times New Roman" w:cs="Times New Roman"/>
          <w:sz w:val="28"/>
          <w:szCs w:val="28"/>
          <w:lang w:val="kk-KZ" w:eastAsia="ru-RU"/>
        </w:rPr>
        <w:t xml:space="preserve">Әлеуметтік-клиникалық факторлар репродуктивті шығындардың даму қаупін арттырады: "ауыр еңбек жағдайлары" 35% - ға (df=3, x2= 15,40, p = 0,03), "темекі шегу" 21% - ға (df=1, x2= 4,73, p = 0,02), артық дене салмағы (семіздік, BMI жоғары 25,0) (Me = 24,60 (Q1:22,15–Q3: 29,31, p = 0,0004) 35%. </w:t>
      </w:r>
      <w:r w:rsidRPr="00F645D8">
        <w:rPr>
          <w:rFonts w:ascii="Times New Roman" w:eastAsia="Times New Roman" w:hAnsi="Times New Roman" w:cs="Times New Roman"/>
          <w:sz w:val="28"/>
          <w:szCs w:val="28"/>
          <w:lang w:eastAsia="ru-RU"/>
        </w:rPr>
        <w:t>Теріс гестациялық асқынуларға бейімділік жас әйелдерде жоғары (31 жастан асқан), (me = 31,5 (Q1:24–Q3: 37, p = 0,0003) және 5 немесе одан да кө</w:t>
      </w:r>
      <w:proofErr w:type="gramStart"/>
      <w:r w:rsidRPr="00F645D8">
        <w:rPr>
          <w:rFonts w:ascii="Times New Roman" w:eastAsia="Times New Roman" w:hAnsi="Times New Roman" w:cs="Times New Roman"/>
          <w:sz w:val="28"/>
          <w:szCs w:val="28"/>
          <w:lang w:eastAsia="ru-RU"/>
        </w:rPr>
        <w:t>п</w:t>
      </w:r>
      <w:proofErr w:type="gramEnd"/>
      <w:r w:rsidRPr="00F645D8">
        <w:rPr>
          <w:rFonts w:ascii="Times New Roman" w:eastAsia="Times New Roman" w:hAnsi="Times New Roman" w:cs="Times New Roman"/>
          <w:sz w:val="28"/>
          <w:szCs w:val="28"/>
          <w:lang w:eastAsia="ru-RU"/>
        </w:rPr>
        <w:t xml:space="preserve"> жүктілік тарихы болған кезде 2,5 есе артады (Me = 5 (Q1:4–Q3: 6, p = 0,0001). Бұл деректер репродуктивті жастағы әйелдерде прегравидальды тәуекелдерді бағалаудың </w:t>
      </w:r>
      <w:proofErr w:type="gramStart"/>
      <w:r w:rsidRPr="00F645D8">
        <w:rPr>
          <w:rFonts w:ascii="Times New Roman" w:eastAsia="Times New Roman" w:hAnsi="Times New Roman" w:cs="Times New Roman"/>
          <w:sz w:val="28"/>
          <w:szCs w:val="28"/>
          <w:lang w:eastAsia="ru-RU"/>
        </w:rPr>
        <w:t>жа</w:t>
      </w:r>
      <w:proofErr w:type="gramEnd"/>
      <w:r w:rsidRPr="00F645D8">
        <w:rPr>
          <w:rFonts w:ascii="Times New Roman" w:eastAsia="Times New Roman" w:hAnsi="Times New Roman" w:cs="Times New Roman"/>
          <w:sz w:val="28"/>
          <w:szCs w:val="28"/>
          <w:lang w:eastAsia="ru-RU"/>
        </w:rPr>
        <w:t>ңа тәсілдерін енгізуге мүмкіндік береді.</w:t>
      </w:r>
    </w:p>
    <w:p w14:paraId="514320A0" w14:textId="77777777" w:rsidR="00F645D8" w:rsidRPr="00F645D8" w:rsidRDefault="00F645D8" w:rsidP="00F645D8">
      <w:pPr>
        <w:pStyle w:val="ab"/>
        <w:widowControl w:val="0"/>
        <w:autoSpaceDE w:val="0"/>
        <w:autoSpaceDN w:val="0"/>
        <w:spacing w:after="0" w:line="276" w:lineRule="auto"/>
        <w:ind w:left="709"/>
        <w:jc w:val="both"/>
        <w:outlineLvl w:val="0"/>
        <w:rPr>
          <w:rFonts w:ascii="Times New Roman" w:eastAsia="Times New Roman" w:hAnsi="Times New Roman" w:cs="Times New Roman"/>
          <w:sz w:val="28"/>
          <w:szCs w:val="28"/>
          <w:lang w:val="kk-KZ" w:eastAsia="ru-RU"/>
        </w:rPr>
      </w:pPr>
    </w:p>
    <w:p w14:paraId="7880C2E9" w14:textId="77777777" w:rsidR="00354192" w:rsidRPr="00F645D8" w:rsidRDefault="00201942" w:rsidP="007749D5">
      <w:pPr>
        <w:widowControl w:val="0"/>
        <w:autoSpaceDE w:val="0"/>
        <w:autoSpaceDN w:val="0"/>
        <w:spacing w:after="0" w:line="240" w:lineRule="auto"/>
        <w:ind w:firstLine="709"/>
        <w:jc w:val="both"/>
        <w:rPr>
          <w:rFonts w:ascii="Times New Roman" w:eastAsia="Times New Roman" w:hAnsi="Times New Roman" w:cs="Times New Roman"/>
          <w:b/>
          <w:bCs/>
          <w:sz w:val="28"/>
          <w:szCs w:val="28"/>
          <w:lang w:val="kk-KZ" w:eastAsia="ru-RU"/>
        </w:rPr>
      </w:pPr>
      <w:r w:rsidRPr="00F645D8">
        <w:rPr>
          <w:rFonts w:ascii="Times New Roman" w:eastAsia="Times New Roman" w:hAnsi="Times New Roman" w:cs="Times New Roman"/>
          <w:b/>
          <w:bCs/>
          <w:sz w:val="28"/>
          <w:szCs w:val="28"/>
          <w:lang w:val="kk-KZ" w:eastAsia="ru-RU"/>
        </w:rPr>
        <w:t>Практикалық маңыздылығы</w:t>
      </w:r>
    </w:p>
    <w:p w14:paraId="239D1BAD" w14:textId="77777777" w:rsidR="00F645D8" w:rsidRPr="00F645D8" w:rsidRDefault="00F645D8" w:rsidP="00F645D8">
      <w:pPr>
        <w:pStyle w:val="ab"/>
        <w:widowControl w:val="0"/>
        <w:tabs>
          <w:tab w:val="left" w:pos="0"/>
          <w:tab w:val="left" w:pos="660"/>
          <w:tab w:val="left" w:pos="31680"/>
        </w:tabs>
        <w:autoSpaceDE w:val="0"/>
        <w:autoSpaceDN w:val="0"/>
        <w:spacing w:after="0" w:line="240" w:lineRule="auto"/>
        <w:ind w:left="0" w:firstLine="709"/>
        <w:jc w:val="both"/>
        <w:rPr>
          <w:rFonts w:ascii="Times New Roman" w:hAnsi="Times New Roman" w:cs="Times New Roman"/>
          <w:sz w:val="28"/>
          <w:szCs w:val="28"/>
          <w:lang w:val="kk-KZ"/>
        </w:rPr>
      </w:pPr>
      <w:r w:rsidRPr="00F645D8">
        <w:rPr>
          <w:rFonts w:ascii="Times New Roman" w:hAnsi="Times New Roman" w:cs="Times New Roman"/>
          <w:sz w:val="28"/>
          <w:szCs w:val="28"/>
          <w:lang w:val="kk-KZ"/>
        </w:rPr>
        <w:t xml:space="preserve">Репродуктивті жоғалту тарихы бар әйелдердегі гистологиялық зерттеулердің нәтижелерімен бірге интерлейкин -6 және тромбомодуллин деңгейін анықтаудың клиникалық-диагностикалық және болжамдық маңыздылығы көрсетілген, бұл гестациялық жоғалту қаупі жоғары репродуктивті жастағы әйелдердің осал топтарын анықтауға мүмкіндік береді. Диссертациялық зерттеу нәтижелері "Қарағанды темір жол ауруханасы" ЖШС емханасының пациенттерін тексерудің амбулаториялық кезеңінде енгізілді.  </w:t>
      </w:r>
    </w:p>
    <w:p w14:paraId="5D3B8AAC" w14:textId="77777777" w:rsidR="00F645D8" w:rsidRPr="00F645D8" w:rsidRDefault="00F645D8" w:rsidP="00F645D8">
      <w:pPr>
        <w:pStyle w:val="ab"/>
        <w:widowControl w:val="0"/>
        <w:tabs>
          <w:tab w:val="left" w:pos="0"/>
          <w:tab w:val="left" w:pos="660"/>
          <w:tab w:val="left" w:pos="31680"/>
        </w:tabs>
        <w:autoSpaceDE w:val="0"/>
        <w:autoSpaceDN w:val="0"/>
        <w:spacing w:after="0" w:line="240" w:lineRule="auto"/>
        <w:ind w:left="0" w:firstLine="709"/>
        <w:jc w:val="both"/>
        <w:rPr>
          <w:rFonts w:ascii="Times New Roman" w:hAnsi="Times New Roman" w:cs="Times New Roman"/>
          <w:sz w:val="28"/>
          <w:szCs w:val="28"/>
          <w:lang w:val="kk-KZ"/>
        </w:rPr>
      </w:pPr>
      <w:r w:rsidRPr="00F645D8">
        <w:rPr>
          <w:rFonts w:ascii="Times New Roman" w:hAnsi="Times New Roman" w:cs="Times New Roman"/>
          <w:sz w:val="28"/>
          <w:szCs w:val="28"/>
          <w:lang w:val="kk-KZ"/>
        </w:rPr>
        <w:t>Зерттеудің алынған деректері негізінде репродуктивті жастағы әйелдерді тексерудің прегравидарлық кезеңінде репродуктивті жоғалту қаупін болжау үшін амбулаториялық деңгейде скринингтік алгоритм әзірленді және енгізілді. Скрининг репродуктивті шығындардың негізінде эндотелий дисфункциясы бар әйелдердің анықтау деңгейін жоғарылатуға мүмкіндік береді, бұл ультрадыбыстық зерттеу әдістерімен расталады.</w:t>
      </w:r>
    </w:p>
    <w:p w14:paraId="7880C2ED" w14:textId="5043C59F" w:rsidR="00354192" w:rsidRDefault="00F645D8" w:rsidP="00F645D8">
      <w:pPr>
        <w:pStyle w:val="ab"/>
        <w:widowControl w:val="0"/>
        <w:tabs>
          <w:tab w:val="left" w:pos="0"/>
          <w:tab w:val="left" w:pos="660"/>
          <w:tab w:val="left" w:pos="31680"/>
        </w:tabs>
        <w:autoSpaceDE w:val="0"/>
        <w:autoSpaceDN w:val="0"/>
        <w:spacing w:after="0" w:line="240" w:lineRule="auto"/>
        <w:ind w:left="0" w:firstLine="709"/>
        <w:jc w:val="both"/>
        <w:rPr>
          <w:rFonts w:ascii="Times New Roman" w:hAnsi="Times New Roman" w:cs="Times New Roman"/>
          <w:sz w:val="28"/>
          <w:szCs w:val="28"/>
        </w:rPr>
      </w:pPr>
      <w:r w:rsidRPr="00F645D8">
        <w:rPr>
          <w:rFonts w:ascii="Times New Roman" w:hAnsi="Times New Roman" w:cs="Times New Roman"/>
          <w:sz w:val="28"/>
          <w:szCs w:val="28"/>
        </w:rPr>
        <w:t xml:space="preserve">Репродуктивті шығындардың даму қаупін стратификациялаудың болжамды моделін енгізу репродуктивті жастағы әйелдерде жүктіліктің қолайсыз нәтижесінің даму қаупін ерте </w:t>
      </w:r>
      <w:proofErr w:type="gramStart"/>
      <w:r w:rsidRPr="00F645D8">
        <w:rPr>
          <w:rFonts w:ascii="Times New Roman" w:hAnsi="Times New Roman" w:cs="Times New Roman"/>
          <w:sz w:val="28"/>
          <w:szCs w:val="28"/>
        </w:rPr>
        <w:t>болжау</w:t>
      </w:r>
      <w:proofErr w:type="gramEnd"/>
      <w:r w:rsidRPr="00F645D8">
        <w:rPr>
          <w:rFonts w:ascii="Times New Roman" w:hAnsi="Times New Roman" w:cs="Times New Roman"/>
          <w:sz w:val="28"/>
          <w:szCs w:val="28"/>
        </w:rPr>
        <w:t>ға ықпал етеді.</w:t>
      </w:r>
    </w:p>
    <w:p w14:paraId="63BCD1EE" w14:textId="77777777" w:rsidR="00F645D8" w:rsidRDefault="00F645D8" w:rsidP="00F645D8">
      <w:pPr>
        <w:pStyle w:val="ab"/>
        <w:widowControl w:val="0"/>
        <w:tabs>
          <w:tab w:val="left" w:pos="0"/>
          <w:tab w:val="left" w:pos="660"/>
          <w:tab w:val="left" w:pos="31680"/>
        </w:tabs>
        <w:autoSpaceDE w:val="0"/>
        <w:autoSpaceDN w:val="0"/>
        <w:spacing w:after="0" w:line="240" w:lineRule="auto"/>
        <w:ind w:left="0" w:firstLine="709"/>
        <w:jc w:val="both"/>
        <w:rPr>
          <w:rFonts w:ascii="Times New Roman" w:hAnsi="Times New Roman" w:cs="Times New Roman"/>
          <w:sz w:val="28"/>
          <w:szCs w:val="28"/>
        </w:rPr>
      </w:pPr>
    </w:p>
    <w:p w14:paraId="68AD71F0" w14:textId="77777777" w:rsidR="00DF78C7" w:rsidRPr="00DF78C7" w:rsidRDefault="00DF78C7" w:rsidP="00DF78C7">
      <w:pPr>
        <w:widowControl w:val="0"/>
        <w:autoSpaceDE w:val="0"/>
        <w:autoSpaceDN w:val="0"/>
        <w:spacing w:after="0" w:line="240" w:lineRule="auto"/>
        <w:ind w:firstLine="709"/>
        <w:jc w:val="both"/>
        <w:rPr>
          <w:rFonts w:ascii="Times New Roman" w:eastAsia="Times New Roman" w:hAnsi="Times New Roman" w:cs="Times New Roman"/>
          <w:b/>
          <w:bCs/>
          <w:sz w:val="28"/>
          <w:szCs w:val="28"/>
          <w:lang w:val="kk-KZ" w:eastAsia="ru-RU"/>
        </w:rPr>
      </w:pPr>
      <w:r w:rsidRPr="00DF78C7">
        <w:rPr>
          <w:rFonts w:ascii="Times New Roman" w:eastAsia="Times New Roman" w:hAnsi="Times New Roman" w:cs="Times New Roman"/>
          <w:b/>
          <w:bCs/>
          <w:sz w:val="28"/>
          <w:szCs w:val="28"/>
          <w:lang w:val="kk-KZ" w:eastAsia="ru-RU"/>
        </w:rPr>
        <w:t>Диссертация авторының қосқан үлесі</w:t>
      </w:r>
    </w:p>
    <w:p w14:paraId="26FDC6C4" w14:textId="60F8EAEA" w:rsidR="00DF78C7" w:rsidRPr="00DF78C7" w:rsidRDefault="00DF78C7" w:rsidP="00DF78C7">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eastAsia="ru-RU"/>
        </w:rPr>
      </w:pPr>
      <w:r w:rsidRPr="00DF78C7">
        <w:rPr>
          <w:rFonts w:ascii="Times New Roman" w:eastAsia="Times New Roman" w:hAnsi="Times New Roman" w:cs="Times New Roman"/>
          <w:bCs/>
          <w:sz w:val="28"/>
          <w:szCs w:val="28"/>
          <w:lang w:val="kk-KZ" w:eastAsia="ru-RU"/>
        </w:rPr>
        <w:t xml:space="preserve">Жұмыста пайдаланылған барлық деректер ерте репродуктивті шығындары бар әйелдерге жеке сауалнама жүргізген автордың қатысуымен, бастапқы материалдарды жинау және өңдеу, алынған нәтижелерді талдау және қорытындылау арқылы алынған. Зерттеу тақырыбы бойынша ғылыми әдебиеттерге жүргізілген шолу негізінде жүргізілген зерттеудің </w:t>
      </w:r>
      <w:r w:rsidRPr="00DF78C7">
        <w:rPr>
          <w:rFonts w:ascii="Times New Roman" w:eastAsia="Times New Roman" w:hAnsi="Times New Roman" w:cs="Times New Roman"/>
          <w:bCs/>
          <w:sz w:val="28"/>
          <w:szCs w:val="28"/>
          <w:lang w:val="kk-KZ" w:eastAsia="ru-RU"/>
        </w:rPr>
        <w:lastRenderedPageBreak/>
        <w:t>гипотезалары, мақсаттары мен міндеттері әзірленді. Жүргізілген зертханалық және гистопатологиялық зерттеулер диссертацияның тікелей қатысуымен жүргізілді. Алынған мәліметтерге сүйене отырып, автор нәтижелерге талдау жасады және статистикалық мәліметтерді өңдеді, олардың нәтижелері қорытындылар мен практикалық ұсыныстарда келтірілген. Прегравидальды кезеңде әйелдерде репродуктивті шығындардың ерте болжамын жетілдірудің негізгі бағыттары ғылыми негізделген.</w:t>
      </w:r>
    </w:p>
    <w:p w14:paraId="4574BF6D" w14:textId="77777777" w:rsidR="00DF78C7" w:rsidRDefault="00DF78C7" w:rsidP="00201942">
      <w:pPr>
        <w:widowControl w:val="0"/>
        <w:autoSpaceDE w:val="0"/>
        <w:autoSpaceDN w:val="0"/>
        <w:spacing w:after="0" w:line="240" w:lineRule="auto"/>
        <w:jc w:val="both"/>
        <w:rPr>
          <w:rFonts w:ascii="Times New Roman" w:eastAsia="Times New Roman" w:hAnsi="Times New Roman" w:cs="Times New Roman"/>
          <w:b/>
          <w:bCs/>
          <w:sz w:val="28"/>
          <w:szCs w:val="28"/>
          <w:lang w:val="kk-KZ" w:eastAsia="ru-RU"/>
        </w:rPr>
      </w:pPr>
    </w:p>
    <w:p w14:paraId="38D3F6F7" w14:textId="77777777" w:rsidR="00DF78C7" w:rsidRPr="00DF78C7" w:rsidRDefault="00DF78C7" w:rsidP="00DF78C7">
      <w:pPr>
        <w:widowControl w:val="0"/>
        <w:autoSpaceDE w:val="0"/>
        <w:autoSpaceDN w:val="0"/>
        <w:spacing w:after="0" w:line="240" w:lineRule="auto"/>
        <w:ind w:firstLine="709"/>
        <w:jc w:val="both"/>
        <w:rPr>
          <w:rFonts w:ascii="Times New Roman" w:eastAsia="Times New Roman" w:hAnsi="Times New Roman" w:cs="Times New Roman"/>
          <w:b/>
          <w:bCs/>
          <w:sz w:val="28"/>
          <w:szCs w:val="28"/>
          <w:lang w:val="kk-KZ" w:eastAsia="ru-RU"/>
        </w:rPr>
      </w:pPr>
      <w:r w:rsidRPr="00DF78C7">
        <w:rPr>
          <w:rFonts w:ascii="Times New Roman" w:eastAsia="Times New Roman" w:hAnsi="Times New Roman" w:cs="Times New Roman"/>
          <w:b/>
          <w:bCs/>
          <w:sz w:val="28"/>
          <w:szCs w:val="28"/>
          <w:lang w:val="kk-KZ" w:eastAsia="ru-RU"/>
        </w:rPr>
        <w:t>Диссертацияны апробациялау</w:t>
      </w:r>
    </w:p>
    <w:p w14:paraId="36B628FD" w14:textId="77777777" w:rsidR="00DF78C7" w:rsidRPr="00DF78C7" w:rsidRDefault="00DF78C7" w:rsidP="00DF78C7">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eastAsia="ru-RU"/>
        </w:rPr>
      </w:pPr>
      <w:r w:rsidRPr="00DF78C7">
        <w:rPr>
          <w:rFonts w:ascii="Times New Roman" w:eastAsia="Times New Roman" w:hAnsi="Times New Roman" w:cs="Times New Roman"/>
          <w:bCs/>
          <w:sz w:val="28"/>
          <w:szCs w:val="28"/>
          <w:lang w:val="kk-KZ" w:eastAsia="ru-RU"/>
        </w:rPr>
        <w:t>Диссертацияның негізгі ережелері ұсынылды, баяндалды және талқыланды:</w:t>
      </w:r>
    </w:p>
    <w:p w14:paraId="054F41CA" w14:textId="77777777" w:rsidR="00DF78C7" w:rsidRPr="00DF78C7" w:rsidRDefault="00DF78C7" w:rsidP="00DF78C7">
      <w:pPr>
        <w:widowControl w:val="0"/>
        <w:autoSpaceDE w:val="0"/>
        <w:autoSpaceDN w:val="0"/>
        <w:spacing w:after="0" w:line="240" w:lineRule="auto"/>
        <w:ind w:firstLine="709"/>
        <w:jc w:val="both"/>
        <w:rPr>
          <w:rFonts w:ascii="Times New Roman" w:eastAsia="Times New Roman" w:hAnsi="Times New Roman" w:cs="Times New Roman"/>
          <w:bCs/>
          <w:sz w:val="28"/>
          <w:szCs w:val="28"/>
          <w:lang w:val="kk-KZ" w:eastAsia="ru-RU"/>
        </w:rPr>
      </w:pPr>
      <w:r w:rsidRPr="00DF78C7">
        <w:rPr>
          <w:rFonts w:ascii="Times New Roman" w:eastAsia="Times New Roman" w:hAnsi="Times New Roman" w:cs="Times New Roman"/>
          <w:bCs/>
          <w:sz w:val="28"/>
          <w:szCs w:val="28"/>
          <w:lang w:val="kk-KZ" w:eastAsia="ru-RU"/>
        </w:rPr>
        <w:t xml:space="preserve">- Еуропалық гинекологтар, эндоскопистер қоғамының 33-ші Халықаралық ғылыми-практикалық конференциясы (ESGE 33), Марсель, Франция, 27-30 қазан 2024 ж. </w:t>
      </w:r>
    </w:p>
    <w:p w14:paraId="4C9B879F" w14:textId="77777777" w:rsidR="00DF78C7" w:rsidRPr="00DF78C7" w:rsidRDefault="00DF78C7" w:rsidP="00DF78C7">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F78C7">
        <w:rPr>
          <w:rFonts w:ascii="Times New Roman" w:eastAsia="Times New Roman" w:hAnsi="Times New Roman" w:cs="Times New Roman"/>
          <w:bCs/>
          <w:sz w:val="28"/>
          <w:szCs w:val="28"/>
          <w:lang w:eastAsia="ru-RU"/>
        </w:rPr>
        <w:t>- Ішкі аурулар және акушерлі</w:t>
      </w:r>
      <w:proofErr w:type="gramStart"/>
      <w:r w:rsidRPr="00DF78C7">
        <w:rPr>
          <w:rFonts w:ascii="Times New Roman" w:eastAsia="Times New Roman" w:hAnsi="Times New Roman" w:cs="Times New Roman"/>
          <w:bCs/>
          <w:sz w:val="28"/>
          <w:szCs w:val="28"/>
          <w:lang w:eastAsia="ru-RU"/>
        </w:rPr>
        <w:t>к</w:t>
      </w:r>
      <w:proofErr w:type="gramEnd"/>
      <w:r w:rsidRPr="00DF78C7">
        <w:rPr>
          <w:rFonts w:ascii="Times New Roman" w:eastAsia="Times New Roman" w:hAnsi="Times New Roman" w:cs="Times New Roman"/>
          <w:bCs/>
          <w:sz w:val="28"/>
          <w:szCs w:val="28"/>
          <w:lang w:eastAsia="ru-RU"/>
        </w:rPr>
        <w:t>, гинекология және перинатология кафедраларының кеңейтілген отырысы (26.12.2024 ж. № 5 хаттама)</w:t>
      </w:r>
    </w:p>
    <w:p w14:paraId="05AEC32B" w14:textId="77777777" w:rsidR="00DF78C7" w:rsidRPr="00DF78C7" w:rsidRDefault="00DF78C7" w:rsidP="00DF78C7">
      <w:pPr>
        <w:widowControl w:val="0"/>
        <w:autoSpaceDE w:val="0"/>
        <w:autoSpaceDN w:val="0"/>
        <w:spacing w:after="0" w:line="240" w:lineRule="auto"/>
        <w:jc w:val="both"/>
        <w:rPr>
          <w:rFonts w:ascii="Times New Roman" w:eastAsia="Times New Roman" w:hAnsi="Times New Roman" w:cs="Times New Roman"/>
          <w:b/>
          <w:bCs/>
          <w:sz w:val="28"/>
          <w:szCs w:val="28"/>
          <w:lang w:eastAsia="ru-RU"/>
        </w:rPr>
      </w:pPr>
    </w:p>
    <w:p w14:paraId="1C820B62" w14:textId="5071A27E" w:rsidR="00DF78C7" w:rsidRPr="00DF78C7" w:rsidRDefault="00DF78C7" w:rsidP="00DF78C7">
      <w:pPr>
        <w:widowControl w:val="0"/>
        <w:autoSpaceDE w:val="0"/>
        <w:autoSpaceDN w:val="0"/>
        <w:spacing w:after="0" w:line="240" w:lineRule="auto"/>
        <w:ind w:firstLine="709"/>
        <w:jc w:val="both"/>
        <w:rPr>
          <w:rFonts w:ascii="Times New Roman" w:eastAsia="Times New Roman" w:hAnsi="Times New Roman" w:cs="Times New Roman"/>
          <w:b/>
          <w:bCs/>
          <w:sz w:val="28"/>
          <w:szCs w:val="28"/>
          <w:lang w:eastAsia="ru-RU"/>
        </w:rPr>
      </w:pPr>
      <w:r w:rsidRPr="00DF78C7">
        <w:rPr>
          <w:rFonts w:ascii="Times New Roman" w:eastAsia="Times New Roman" w:hAnsi="Times New Roman" w:cs="Times New Roman"/>
          <w:b/>
          <w:bCs/>
          <w:sz w:val="28"/>
          <w:szCs w:val="28"/>
          <w:lang w:eastAsia="ru-RU"/>
        </w:rPr>
        <w:t>Диссертация тақырыбы бойынша жарияланған ғылыми еңбектердің тізімі</w:t>
      </w:r>
    </w:p>
    <w:p w14:paraId="7880C2F6" w14:textId="43FB825F" w:rsidR="00354192" w:rsidRPr="00DF78C7" w:rsidRDefault="00DF78C7" w:rsidP="00DF78C7">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F78C7">
        <w:rPr>
          <w:rFonts w:ascii="Times New Roman" w:eastAsia="Times New Roman" w:hAnsi="Times New Roman" w:cs="Times New Roman"/>
          <w:bCs/>
          <w:sz w:val="28"/>
          <w:szCs w:val="28"/>
          <w:lang w:eastAsia="ru-RU"/>
        </w:rPr>
        <w:t>Диссертациялық жұмыс материалдары бойынша Scopus импакт-факторы бар журналда 1 жарияланым (29 процентиль), Web of Science (Q3), Қ</w:t>
      </w:r>
      <w:proofErr w:type="gramStart"/>
      <w:r w:rsidRPr="00DF78C7">
        <w:rPr>
          <w:rFonts w:ascii="Times New Roman" w:eastAsia="Times New Roman" w:hAnsi="Times New Roman" w:cs="Times New Roman"/>
          <w:bCs/>
          <w:sz w:val="28"/>
          <w:szCs w:val="28"/>
          <w:lang w:eastAsia="ru-RU"/>
        </w:rPr>
        <w:t>Р</w:t>
      </w:r>
      <w:proofErr w:type="gramEnd"/>
      <w:r w:rsidRPr="00DF78C7">
        <w:rPr>
          <w:rFonts w:ascii="Times New Roman" w:eastAsia="Times New Roman" w:hAnsi="Times New Roman" w:cs="Times New Roman"/>
          <w:bCs/>
          <w:sz w:val="28"/>
          <w:szCs w:val="28"/>
          <w:lang w:eastAsia="ru-RU"/>
        </w:rPr>
        <w:t xml:space="preserve"> БҒМ Ғылым және жоғары білім саласындағы бақылау комитеті ұсынған журналдарда 4 жарияланым, шетелдік конференция материалдарында 2 тезис жарияланды. Авторлық құқық объекті</w:t>
      </w:r>
      <w:proofErr w:type="gramStart"/>
      <w:r w:rsidRPr="00DF78C7">
        <w:rPr>
          <w:rFonts w:ascii="Times New Roman" w:eastAsia="Times New Roman" w:hAnsi="Times New Roman" w:cs="Times New Roman"/>
          <w:bCs/>
          <w:sz w:val="28"/>
          <w:szCs w:val="28"/>
          <w:lang w:eastAsia="ru-RU"/>
        </w:rPr>
        <w:t>с</w:t>
      </w:r>
      <w:proofErr w:type="gramEnd"/>
      <w:r w:rsidRPr="00DF78C7">
        <w:rPr>
          <w:rFonts w:ascii="Times New Roman" w:eastAsia="Times New Roman" w:hAnsi="Times New Roman" w:cs="Times New Roman"/>
          <w:bCs/>
          <w:sz w:val="28"/>
          <w:szCs w:val="28"/>
          <w:lang w:eastAsia="ru-RU"/>
        </w:rPr>
        <w:t>іне құқықтарды мемлекеттік тіркеу туралы 3 куәлік алынды.</w:t>
      </w:r>
    </w:p>
    <w:p w14:paraId="22C55333" w14:textId="77777777" w:rsidR="00DF78C7" w:rsidRDefault="00DF78C7" w:rsidP="00DF78C7">
      <w:pPr>
        <w:widowControl w:val="0"/>
        <w:autoSpaceDE w:val="0"/>
        <w:autoSpaceDN w:val="0"/>
        <w:spacing w:after="0" w:line="240" w:lineRule="auto"/>
        <w:jc w:val="both"/>
        <w:rPr>
          <w:rFonts w:ascii="Times New Roman" w:eastAsia="Times New Roman" w:hAnsi="Times New Roman" w:cs="Times New Roman"/>
          <w:b/>
          <w:bCs/>
          <w:sz w:val="28"/>
          <w:szCs w:val="28"/>
          <w:lang w:eastAsia="ru-RU"/>
        </w:rPr>
      </w:pPr>
    </w:p>
    <w:p w14:paraId="1EEB04C4" w14:textId="1E5506F2" w:rsidR="00DF78C7" w:rsidRDefault="007749D5" w:rsidP="00DF78C7">
      <w:pPr>
        <w:widowControl w:val="0"/>
        <w:autoSpaceDE w:val="0"/>
        <w:autoSpaceDN w:val="0"/>
        <w:spacing w:after="0" w:line="240" w:lineRule="auto"/>
        <w:ind w:firstLine="709"/>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eastAsia="ru-RU"/>
        </w:rPr>
        <w:t>Алынды</w:t>
      </w:r>
    </w:p>
    <w:p w14:paraId="01E28B7B" w14:textId="542486FA" w:rsidR="00DF78C7" w:rsidRPr="00DF78C7" w:rsidRDefault="00DF78C7" w:rsidP="00DF78C7">
      <w:pPr>
        <w:widowControl w:val="0"/>
        <w:autoSpaceDE w:val="0"/>
        <w:autoSpaceDN w:val="0"/>
        <w:spacing w:after="0" w:line="240" w:lineRule="auto"/>
        <w:ind w:firstLine="709"/>
        <w:jc w:val="both"/>
        <w:rPr>
          <w:rFonts w:ascii="Times New Roman" w:eastAsia="Times New Roman" w:hAnsi="Times New Roman" w:cs="Times New Roman"/>
          <w:b/>
          <w:bCs/>
          <w:sz w:val="28"/>
          <w:szCs w:val="28"/>
          <w:lang w:eastAsia="ru-RU"/>
        </w:rPr>
      </w:pPr>
      <w:r w:rsidRPr="00DF78C7">
        <w:rPr>
          <w:rFonts w:ascii="Times New Roman" w:eastAsia="Times New Roman" w:hAnsi="Times New Roman" w:cs="Times New Roman"/>
          <w:bCs/>
          <w:sz w:val="28"/>
          <w:szCs w:val="28"/>
          <w:lang w:val="kk-KZ" w:eastAsia="ru-RU"/>
        </w:rPr>
        <w:t>1.</w:t>
      </w:r>
      <w:r w:rsidRPr="00DF78C7">
        <w:rPr>
          <w:rFonts w:ascii="Times New Roman" w:eastAsia="Times New Roman" w:hAnsi="Times New Roman" w:cs="Times New Roman"/>
          <w:b/>
          <w:bCs/>
          <w:sz w:val="28"/>
          <w:szCs w:val="28"/>
          <w:lang w:val="kk-KZ" w:eastAsia="ru-RU"/>
        </w:rPr>
        <w:t xml:space="preserve"> </w:t>
      </w:r>
      <w:r w:rsidRPr="00DF78C7">
        <w:rPr>
          <w:rFonts w:ascii="Times New Roman" w:eastAsia="Times New Roman" w:hAnsi="Times New Roman" w:cs="Times New Roman"/>
          <w:bCs/>
          <w:sz w:val="28"/>
          <w:szCs w:val="28"/>
          <w:lang w:val="kk-KZ" w:eastAsia="ru-RU"/>
        </w:rPr>
        <w:t>2024 жылғы 27 желтоқсандағы № 53075</w:t>
      </w:r>
      <w:r w:rsidRPr="00DF78C7">
        <w:rPr>
          <w:rFonts w:ascii="Times New Roman" w:eastAsia="Times New Roman" w:hAnsi="Times New Roman" w:cs="Times New Roman"/>
          <w:sz w:val="28"/>
          <w:szCs w:val="28"/>
          <w:lang w:val="kk-KZ" w:eastAsia="ru-RU"/>
        </w:rPr>
        <w:t xml:space="preserve"> </w:t>
      </w:r>
      <w:r w:rsidRPr="00DF78C7">
        <w:rPr>
          <w:rFonts w:ascii="Times New Roman" w:eastAsia="Times New Roman" w:hAnsi="Times New Roman" w:cs="Times New Roman"/>
          <w:sz w:val="28"/>
          <w:szCs w:val="28"/>
          <w:lang w:val="kk-KZ" w:eastAsia="ru-RU"/>
        </w:rPr>
        <w:t xml:space="preserve">авторлық құқық куәлігі. </w:t>
      </w:r>
      <w:r w:rsidRPr="00DF78C7">
        <w:rPr>
          <w:rFonts w:ascii="Times New Roman" w:eastAsia="Times New Roman" w:hAnsi="Times New Roman" w:cs="Times New Roman"/>
          <w:bCs/>
          <w:sz w:val="28"/>
          <w:szCs w:val="28"/>
          <w:lang w:val="kk-KZ" w:eastAsia="ru-RU"/>
        </w:rPr>
        <w:t xml:space="preserve"> </w:t>
      </w:r>
      <w:r w:rsidRPr="00DF78C7">
        <w:rPr>
          <w:rFonts w:ascii="Times New Roman" w:eastAsia="Times New Roman" w:hAnsi="Times New Roman" w:cs="Times New Roman"/>
          <w:sz w:val="28"/>
          <w:szCs w:val="28"/>
          <w:lang w:eastAsia="ru-RU"/>
        </w:rPr>
        <w:t xml:space="preserve">Объект атауы: </w:t>
      </w:r>
      <w:r w:rsidRPr="00DF78C7">
        <w:rPr>
          <w:rFonts w:ascii="Times New Roman" w:eastAsia="Times New Roman" w:hAnsi="Times New Roman" w:cs="Times New Roman"/>
          <w:bCs/>
          <w:sz w:val="28"/>
          <w:szCs w:val="28"/>
          <w:lang w:eastAsia="ru-RU"/>
        </w:rPr>
        <w:t>"П</w:t>
      </w:r>
      <w:r w:rsidRPr="00DF78C7">
        <w:rPr>
          <w:rFonts w:ascii="Times New Roman" w:eastAsia="Times New Roman" w:hAnsi="Times New Roman" w:cs="Times New Roman"/>
          <w:bCs/>
          <w:sz w:val="28"/>
          <w:szCs w:val="28"/>
          <w:lang w:eastAsia="ru-RU"/>
        </w:rPr>
        <w:t xml:space="preserve">регравидарлық кезеңде репродуктивті жоғалту қаупін </w:t>
      </w:r>
      <w:proofErr w:type="gramStart"/>
      <w:r w:rsidRPr="00DF78C7">
        <w:rPr>
          <w:rFonts w:ascii="Times New Roman" w:eastAsia="Times New Roman" w:hAnsi="Times New Roman" w:cs="Times New Roman"/>
          <w:bCs/>
          <w:sz w:val="28"/>
          <w:szCs w:val="28"/>
          <w:lang w:eastAsia="ru-RU"/>
        </w:rPr>
        <w:t>болжау</w:t>
      </w:r>
      <w:proofErr w:type="gramEnd"/>
      <w:r w:rsidRPr="00DF78C7">
        <w:rPr>
          <w:rFonts w:ascii="Times New Roman" w:eastAsia="Times New Roman" w:hAnsi="Times New Roman" w:cs="Times New Roman"/>
          <w:bCs/>
          <w:sz w:val="28"/>
          <w:szCs w:val="28"/>
          <w:lang w:eastAsia="ru-RU"/>
        </w:rPr>
        <w:t xml:space="preserve">ға арналған логрегресияның математикалық моделі". </w:t>
      </w:r>
    </w:p>
    <w:p w14:paraId="6B0D9BB0" w14:textId="5B9A9B5F" w:rsidR="00DF78C7" w:rsidRPr="00DF78C7" w:rsidRDefault="00DF78C7" w:rsidP="00DF78C7">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F78C7">
        <w:rPr>
          <w:rFonts w:ascii="Times New Roman" w:eastAsia="Times New Roman" w:hAnsi="Times New Roman" w:cs="Times New Roman"/>
          <w:bCs/>
          <w:sz w:val="28"/>
          <w:szCs w:val="28"/>
          <w:lang w:eastAsia="ru-RU"/>
        </w:rPr>
        <w:t>2.</w:t>
      </w:r>
      <w:r w:rsidRPr="00DF78C7">
        <w:rPr>
          <w:rFonts w:ascii="Times New Roman" w:eastAsia="Times New Roman" w:hAnsi="Times New Roman" w:cs="Times New Roman"/>
          <w:bCs/>
          <w:sz w:val="28"/>
          <w:szCs w:val="28"/>
          <w:lang w:eastAsia="ru-RU"/>
        </w:rPr>
        <w:tab/>
        <w:t xml:space="preserve">2025 жылғы </w:t>
      </w:r>
      <w:proofErr w:type="gramStart"/>
      <w:r w:rsidRPr="00DF78C7">
        <w:rPr>
          <w:rFonts w:ascii="Times New Roman" w:eastAsia="Times New Roman" w:hAnsi="Times New Roman" w:cs="Times New Roman"/>
          <w:bCs/>
          <w:sz w:val="28"/>
          <w:szCs w:val="28"/>
          <w:lang w:eastAsia="ru-RU"/>
        </w:rPr>
        <w:t>21</w:t>
      </w:r>
      <w:proofErr w:type="gramEnd"/>
      <w:r w:rsidRPr="00DF78C7">
        <w:rPr>
          <w:rFonts w:ascii="Times New Roman" w:eastAsia="Times New Roman" w:hAnsi="Times New Roman" w:cs="Times New Roman"/>
          <w:bCs/>
          <w:sz w:val="28"/>
          <w:szCs w:val="28"/>
          <w:lang w:eastAsia="ru-RU"/>
        </w:rPr>
        <w:t xml:space="preserve"> қаңтардағы № 53690</w:t>
      </w:r>
      <w:r w:rsidRPr="00DF78C7">
        <w:rPr>
          <w:rFonts w:ascii="Times New Roman" w:eastAsia="Times New Roman" w:hAnsi="Times New Roman" w:cs="Times New Roman"/>
          <w:sz w:val="28"/>
          <w:szCs w:val="28"/>
          <w:lang w:eastAsia="ru-RU"/>
        </w:rPr>
        <w:t xml:space="preserve"> </w:t>
      </w:r>
      <w:r w:rsidRPr="00DF78C7">
        <w:rPr>
          <w:rFonts w:ascii="Times New Roman" w:eastAsia="Times New Roman" w:hAnsi="Times New Roman" w:cs="Times New Roman"/>
          <w:sz w:val="28"/>
          <w:szCs w:val="28"/>
          <w:lang w:eastAsia="ru-RU"/>
        </w:rPr>
        <w:t xml:space="preserve">авторлық құқық куәлігі. Объект атауы: </w:t>
      </w:r>
      <w:r w:rsidRPr="00DF78C7">
        <w:rPr>
          <w:rFonts w:ascii="Times New Roman" w:eastAsia="Times New Roman" w:hAnsi="Times New Roman" w:cs="Times New Roman"/>
          <w:bCs/>
          <w:sz w:val="28"/>
          <w:szCs w:val="28"/>
          <w:lang w:eastAsia="ru-RU"/>
        </w:rPr>
        <w:t>" Р</w:t>
      </w:r>
      <w:r w:rsidRPr="00DF78C7">
        <w:rPr>
          <w:rFonts w:ascii="Times New Roman" w:eastAsia="Times New Roman" w:hAnsi="Times New Roman" w:cs="Times New Roman"/>
          <w:bCs/>
          <w:sz w:val="28"/>
          <w:szCs w:val="28"/>
          <w:lang w:eastAsia="ru-RU"/>
        </w:rPr>
        <w:t xml:space="preserve">епродуктивті жоғалту қаупін болжау скринингі ". </w:t>
      </w:r>
    </w:p>
    <w:p w14:paraId="251431F8" w14:textId="648CC21A" w:rsidR="00DF78C7" w:rsidRPr="00DF78C7" w:rsidRDefault="00DF78C7" w:rsidP="00DF78C7">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DF78C7">
        <w:rPr>
          <w:rFonts w:ascii="Times New Roman" w:eastAsia="Times New Roman" w:hAnsi="Times New Roman" w:cs="Times New Roman"/>
          <w:bCs/>
          <w:sz w:val="28"/>
          <w:szCs w:val="28"/>
          <w:lang w:eastAsia="ru-RU"/>
        </w:rPr>
        <w:t>3.</w:t>
      </w:r>
      <w:r w:rsidRPr="00DF78C7">
        <w:rPr>
          <w:rFonts w:ascii="Times New Roman" w:eastAsia="Times New Roman" w:hAnsi="Times New Roman" w:cs="Times New Roman"/>
          <w:bCs/>
          <w:sz w:val="28"/>
          <w:szCs w:val="28"/>
          <w:lang w:eastAsia="ru-RU"/>
        </w:rPr>
        <w:tab/>
        <w:t xml:space="preserve">2025 жылғы 24 ақпандағы № 55077 </w:t>
      </w:r>
      <w:r w:rsidRPr="00DF78C7">
        <w:rPr>
          <w:rFonts w:ascii="Times New Roman" w:eastAsia="Times New Roman" w:hAnsi="Times New Roman" w:cs="Times New Roman"/>
          <w:sz w:val="28"/>
          <w:szCs w:val="28"/>
          <w:lang w:eastAsia="ru-RU"/>
        </w:rPr>
        <w:t xml:space="preserve">авторлық құқық куәлігі. </w:t>
      </w:r>
      <w:r w:rsidRPr="00DF78C7">
        <w:rPr>
          <w:rFonts w:ascii="Times New Roman" w:eastAsia="Times New Roman" w:hAnsi="Times New Roman" w:cs="Times New Roman"/>
          <w:bCs/>
          <w:sz w:val="28"/>
          <w:szCs w:val="28"/>
          <w:lang w:eastAsia="ru-RU"/>
        </w:rPr>
        <w:t xml:space="preserve"> </w:t>
      </w:r>
      <w:r w:rsidRPr="00DF78C7">
        <w:rPr>
          <w:rFonts w:ascii="Times New Roman" w:eastAsia="Times New Roman" w:hAnsi="Times New Roman" w:cs="Times New Roman"/>
          <w:sz w:val="28"/>
          <w:szCs w:val="28"/>
          <w:lang w:eastAsia="ru-RU"/>
        </w:rPr>
        <w:t>Объект атауы</w:t>
      </w:r>
      <w:proofErr w:type="gramStart"/>
      <w:r w:rsidRPr="00DF78C7">
        <w:rPr>
          <w:rFonts w:ascii="Times New Roman" w:eastAsia="Times New Roman" w:hAnsi="Times New Roman" w:cs="Times New Roman"/>
          <w:sz w:val="28"/>
          <w:szCs w:val="28"/>
          <w:lang w:eastAsia="ru-RU"/>
        </w:rPr>
        <w:t>:</w:t>
      </w:r>
      <w:r w:rsidRPr="00DF78C7">
        <w:rPr>
          <w:rFonts w:ascii="Times New Roman" w:eastAsia="Times New Roman" w:hAnsi="Times New Roman" w:cs="Times New Roman"/>
          <w:bCs/>
          <w:sz w:val="28"/>
          <w:szCs w:val="28"/>
          <w:lang w:eastAsia="ru-RU"/>
        </w:rPr>
        <w:t>"</w:t>
      </w:r>
      <w:proofErr w:type="gramEnd"/>
      <w:r w:rsidRPr="00DF78C7">
        <w:rPr>
          <w:rFonts w:ascii="Times New Roman" w:eastAsia="Times New Roman" w:hAnsi="Times New Roman" w:cs="Times New Roman"/>
          <w:bCs/>
          <w:sz w:val="28"/>
          <w:szCs w:val="28"/>
          <w:lang w:val="kk-KZ" w:eastAsia="ru-RU"/>
        </w:rPr>
        <w:t>Ә</w:t>
      </w:r>
      <w:r w:rsidRPr="00DF78C7">
        <w:rPr>
          <w:rFonts w:ascii="Times New Roman" w:eastAsia="Times New Roman" w:hAnsi="Times New Roman" w:cs="Times New Roman"/>
          <w:bCs/>
          <w:sz w:val="28"/>
          <w:szCs w:val="28"/>
          <w:lang w:eastAsia="ru-RU"/>
        </w:rPr>
        <w:t xml:space="preserve">йелдерде прегравидарлы кезеңде репродуктивті жоғалту қаупін болжаудағы тромбомодулин мен интерлейкин 6 анықтамалық мәндері" </w:t>
      </w:r>
    </w:p>
    <w:p w14:paraId="0C06400E" w14:textId="77777777" w:rsidR="00DF78C7" w:rsidRDefault="00DF78C7" w:rsidP="00DF78C7">
      <w:pPr>
        <w:widowControl w:val="0"/>
        <w:autoSpaceDE w:val="0"/>
        <w:autoSpaceDN w:val="0"/>
        <w:spacing w:after="0" w:line="240" w:lineRule="auto"/>
        <w:jc w:val="both"/>
        <w:rPr>
          <w:rFonts w:ascii="Times New Roman" w:eastAsia="Times New Roman" w:hAnsi="Times New Roman" w:cs="Times New Roman"/>
          <w:b/>
          <w:bCs/>
          <w:sz w:val="28"/>
          <w:szCs w:val="28"/>
          <w:lang w:eastAsia="ru-RU"/>
        </w:rPr>
      </w:pPr>
    </w:p>
    <w:p w14:paraId="7880C2FC" w14:textId="03C21928" w:rsidR="00354192" w:rsidRDefault="00201942" w:rsidP="00201942">
      <w:pPr>
        <w:widowControl w:val="0"/>
        <w:tabs>
          <w:tab w:val="left" w:pos="0"/>
        </w:tabs>
        <w:autoSpaceDE w:val="0"/>
        <w:autoSpaceDN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Зе</w:t>
      </w:r>
      <w:r w:rsidR="007749D5">
        <w:rPr>
          <w:rFonts w:ascii="Times New Roman" w:eastAsia="Times New Roman" w:hAnsi="Times New Roman" w:cs="Times New Roman"/>
          <w:b/>
          <w:sz w:val="28"/>
          <w:szCs w:val="28"/>
          <w:lang w:eastAsia="ru-RU"/>
        </w:rPr>
        <w:t>рттеу материалдары мен әдістері</w:t>
      </w:r>
    </w:p>
    <w:p w14:paraId="6BE032E2" w14:textId="77777777" w:rsidR="00DF78C7" w:rsidRPr="00DF78C7" w:rsidRDefault="00DF78C7" w:rsidP="00DF78C7">
      <w:pPr>
        <w:widowControl w:val="0"/>
        <w:autoSpaceDE w:val="0"/>
        <w:autoSpaceDN w:val="0"/>
        <w:spacing w:after="0" w:line="240" w:lineRule="auto"/>
        <w:ind w:firstLine="709"/>
        <w:jc w:val="both"/>
        <w:rPr>
          <w:rFonts w:ascii="Times New Roman" w:hAnsi="Times New Roman" w:cs="Times New Roman"/>
          <w:sz w:val="28"/>
          <w:szCs w:val="28"/>
        </w:rPr>
      </w:pPr>
      <w:r w:rsidRPr="00DF78C7">
        <w:rPr>
          <w:rFonts w:ascii="Times New Roman" w:hAnsi="Times New Roman" w:cs="Times New Roman"/>
          <w:sz w:val="28"/>
          <w:szCs w:val="28"/>
        </w:rPr>
        <w:t>Ретроспективті жағдайды бақылау зерттеуі [7], этикалық принциптерге сәйкес жүргізілді. Зерттеуге қатысушылардың барлығ</w:t>
      </w:r>
      <w:proofErr w:type="gramStart"/>
      <w:r w:rsidRPr="00DF78C7">
        <w:rPr>
          <w:rFonts w:ascii="Times New Roman" w:hAnsi="Times New Roman" w:cs="Times New Roman"/>
          <w:sz w:val="28"/>
          <w:szCs w:val="28"/>
        </w:rPr>
        <w:t>ынан</w:t>
      </w:r>
      <w:proofErr w:type="gramEnd"/>
      <w:r w:rsidRPr="00DF78C7">
        <w:rPr>
          <w:rFonts w:ascii="Times New Roman" w:hAnsi="Times New Roman" w:cs="Times New Roman"/>
          <w:sz w:val="28"/>
          <w:szCs w:val="28"/>
        </w:rPr>
        <w:t xml:space="preserve"> ақпараттандырылған келісім алынды.</w:t>
      </w:r>
    </w:p>
    <w:p w14:paraId="130CFCB1" w14:textId="77777777" w:rsidR="00DF78C7" w:rsidRPr="00DF78C7" w:rsidRDefault="00DF78C7" w:rsidP="00DF78C7">
      <w:pPr>
        <w:widowControl w:val="0"/>
        <w:autoSpaceDE w:val="0"/>
        <w:autoSpaceDN w:val="0"/>
        <w:spacing w:after="0" w:line="240" w:lineRule="auto"/>
        <w:jc w:val="both"/>
        <w:rPr>
          <w:rFonts w:ascii="Times New Roman" w:hAnsi="Times New Roman" w:cs="Times New Roman"/>
          <w:sz w:val="28"/>
          <w:szCs w:val="28"/>
        </w:rPr>
      </w:pPr>
      <w:r w:rsidRPr="00DF78C7">
        <w:rPr>
          <w:rFonts w:ascii="Times New Roman" w:hAnsi="Times New Roman" w:cs="Times New Roman"/>
          <w:sz w:val="28"/>
          <w:szCs w:val="28"/>
        </w:rPr>
        <w:t xml:space="preserve"> Зерттеу "Қарағанды медициналық университеті" КЕАҚ "Облыстық клиникалық аурухана" КМК, "№1 көпсалалы аурухана "КМК</w:t>
      </w:r>
      <w:proofErr w:type="gramStart"/>
      <w:r w:rsidRPr="00DF78C7">
        <w:rPr>
          <w:rFonts w:ascii="Times New Roman" w:hAnsi="Times New Roman" w:cs="Times New Roman"/>
          <w:sz w:val="28"/>
          <w:szCs w:val="28"/>
        </w:rPr>
        <w:t>,"</w:t>
      </w:r>
      <w:proofErr w:type="gramEnd"/>
      <w:r w:rsidRPr="00DF78C7">
        <w:rPr>
          <w:rFonts w:ascii="Times New Roman" w:hAnsi="Times New Roman" w:cs="Times New Roman"/>
          <w:sz w:val="28"/>
          <w:szCs w:val="28"/>
        </w:rPr>
        <w:t xml:space="preserve"> Қарағанды теміржол ауруханасы " ЖШС, Қазақстан Республикасы, Қарағанды қаласының клиникалық базаларында 2021 жылдан 2023 жылға дейін </w:t>
      </w:r>
      <w:r w:rsidRPr="00DF78C7">
        <w:rPr>
          <w:rFonts w:ascii="Times New Roman" w:hAnsi="Times New Roman" w:cs="Times New Roman"/>
          <w:sz w:val="28"/>
          <w:szCs w:val="28"/>
        </w:rPr>
        <w:lastRenderedPageBreak/>
        <w:t>жүргізілді.</w:t>
      </w:r>
    </w:p>
    <w:p w14:paraId="7446DE0D" w14:textId="77777777" w:rsidR="00DF78C7" w:rsidRPr="00DF78C7" w:rsidRDefault="00DF78C7" w:rsidP="00DF78C7">
      <w:pPr>
        <w:widowControl w:val="0"/>
        <w:autoSpaceDE w:val="0"/>
        <w:autoSpaceDN w:val="0"/>
        <w:spacing w:after="0" w:line="240" w:lineRule="auto"/>
        <w:ind w:firstLine="709"/>
        <w:jc w:val="both"/>
        <w:rPr>
          <w:rFonts w:ascii="Times New Roman" w:hAnsi="Times New Roman" w:cs="Times New Roman"/>
          <w:b/>
          <w:sz w:val="28"/>
          <w:szCs w:val="28"/>
        </w:rPr>
      </w:pPr>
      <w:r w:rsidRPr="00DF78C7">
        <w:rPr>
          <w:rFonts w:ascii="Times New Roman" w:hAnsi="Times New Roman" w:cs="Times New Roman"/>
          <w:b/>
          <w:sz w:val="28"/>
          <w:szCs w:val="28"/>
        </w:rPr>
        <w:t>Зерттеу кезеңдері</w:t>
      </w:r>
    </w:p>
    <w:p w14:paraId="5DC18B10" w14:textId="77777777" w:rsidR="00DF78C7" w:rsidRPr="00DF78C7" w:rsidRDefault="00DF78C7" w:rsidP="00DF78C7">
      <w:pPr>
        <w:widowControl w:val="0"/>
        <w:autoSpaceDE w:val="0"/>
        <w:autoSpaceDN w:val="0"/>
        <w:spacing w:after="0" w:line="240" w:lineRule="auto"/>
        <w:ind w:firstLine="709"/>
        <w:jc w:val="both"/>
        <w:rPr>
          <w:rFonts w:ascii="Times New Roman" w:hAnsi="Times New Roman" w:cs="Times New Roman"/>
          <w:sz w:val="28"/>
          <w:szCs w:val="28"/>
        </w:rPr>
      </w:pPr>
      <w:r w:rsidRPr="00DF78C7">
        <w:rPr>
          <w:rFonts w:ascii="Times New Roman" w:hAnsi="Times New Roman" w:cs="Times New Roman"/>
          <w:sz w:val="28"/>
          <w:szCs w:val="28"/>
        </w:rPr>
        <w:t xml:space="preserve">Қойылған мақсаттар мен </w:t>
      </w:r>
      <w:proofErr w:type="gramStart"/>
      <w:r w:rsidRPr="00DF78C7">
        <w:rPr>
          <w:rFonts w:ascii="Times New Roman" w:hAnsi="Times New Roman" w:cs="Times New Roman"/>
          <w:sz w:val="28"/>
          <w:szCs w:val="28"/>
        </w:rPr>
        <w:t>м</w:t>
      </w:r>
      <w:proofErr w:type="gramEnd"/>
      <w:r w:rsidRPr="00DF78C7">
        <w:rPr>
          <w:rFonts w:ascii="Times New Roman" w:hAnsi="Times New Roman" w:cs="Times New Roman"/>
          <w:sz w:val="28"/>
          <w:szCs w:val="28"/>
        </w:rPr>
        <w:t xml:space="preserve">індеттерді іске асыру үшін 2 өзара байланысты кезеңді қамтитын зерттеу жоспарланды. </w:t>
      </w:r>
    </w:p>
    <w:p w14:paraId="6500C5D8" w14:textId="77777777" w:rsidR="00DF78C7" w:rsidRPr="00DF78C7" w:rsidRDefault="00DF78C7" w:rsidP="00DF78C7">
      <w:pPr>
        <w:widowControl w:val="0"/>
        <w:autoSpaceDE w:val="0"/>
        <w:autoSpaceDN w:val="0"/>
        <w:spacing w:after="0" w:line="240" w:lineRule="auto"/>
        <w:ind w:firstLine="709"/>
        <w:jc w:val="both"/>
        <w:rPr>
          <w:rFonts w:ascii="Times New Roman" w:hAnsi="Times New Roman" w:cs="Times New Roman"/>
          <w:b/>
          <w:sz w:val="28"/>
          <w:szCs w:val="28"/>
        </w:rPr>
      </w:pPr>
      <w:r w:rsidRPr="00DF78C7">
        <w:rPr>
          <w:rFonts w:ascii="Times New Roman" w:hAnsi="Times New Roman" w:cs="Times New Roman"/>
          <w:b/>
          <w:sz w:val="28"/>
          <w:szCs w:val="28"/>
        </w:rPr>
        <w:t>Бі</w:t>
      </w:r>
      <w:proofErr w:type="gramStart"/>
      <w:r w:rsidRPr="00DF78C7">
        <w:rPr>
          <w:rFonts w:ascii="Times New Roman" w:hAnsi="Times New Roman" w:cs="Times New Roman"/>
          <w:b/>
          <w:sz w:val="28"/>
          <w:szCs w:val="28"/>
        </w:rPr>
        <w:t>р</w:t>
      </w:r>
      <w:proofErr w:type="gramEnd"/>
      <w:r w:rsidRPr="00DF78C7">
        <w:rPr>
          <w:rFonts w:ascii="Times New Roman" w:hAnsi="Times New Roman" w:cs="Times New Roman"/>
          <w:b/>
          <w:sz w:val="28"/>
          <w:szCs w:val="28"/>
        </w:rPr>
        <w:t xml:space="preserve">інші кезең ретроспективті зерттеу болды. </w:t>
      </w:r>
    </w:p>
    <w:p w14:paraId="7880C301" w14:textId="69B2D1EC" w:rsidR="00354192" w:rsidRDefault="00DF78C7" w:rsidP="00DF78C7">
      <w:pPr>
        <w:widowControl w:val="0"/>
        <w:autoSpaceDE w:val="0"/>
        <w:autoSpaceDN w:val="0"/>
        <w:spacing w:after="0" w:line="240" w:lineRule="auto"/>
        <w:ind w:firstLine="709"/>
        <w:jc w:val="both"/>
        <w:rPr>
          <w:rFonts w:ascii="Times New Roman" w:hAnsi="Times New Roman" w:cs="Times New Roman"/>
          <w:sz w:val="28"/>
          <w:szCs w:val="28"/>
        </w:rPr>
      </w:pPr>
      <w:r w:rsidRPr="00DF78C7">
        <w:rPr>
          <w:rFonts w:ascii="Times New Roman" w:hAnsi="Times New Roman" w:cs="Times New Roman"/>
          <w:sz w:val="28"/>
          <w:szCs w:val="28"/>
        </w:rPr>
        <w:t>Коагулограмманың коагуляциялық әлеуетін бұзу маркерлерінің болжамдық маңыздылығына талдау жүргізу жөніндегі мәселені шешу мақсатында бі</w:t>
      </w:r>
      <w:proofErr w:type="gramStart"/>
      <w:r w:rsidRPr="00DF78C7">
        <w:rPr>
          <w:rFonts w:ascii="Times New Roman" w:hAnsi="Times New Roman" w:cs="Times New Roman"/>
          <w:sz w:val="28"/>
          <w:szCs w:val="28"/>
        </w:rPr>
        <w:t>р</w:t>
      </w:r>
      <w:proofErr w:type="gramEnd"/>
      <w:r w:rsidRPr="00DF78C7">
        <w:rPr>
          <w:rFonts w:ascii="Times New Roman" w:hAnsi="Times New Roman" w:cs="Times New Roman"/>
          <w:sz w:val="28"/>
          <w:szCs w:val="28"/>
        </w:rPr>
        <w:t xml:space="preserve"> мезгілде ретроспективті зерттеу жүргізілді. Зерттеуге екі топқа бөлінген құнарлы жастағы 215 әйел қатысты. Негізгі топ жүктіліктің екі немесе одан да кө</w:t>
      </w:r>
      <w:proofErr w:type="gramStart"/>
      <w:r w:rsidRPr="00DF78C7">
        <w:rPr>
          <w:rFonts w:ascii="Times New Roman" w:hAnsi="Times New Roman" w:cs="Times New Roman"/>
          <w:sz w:val="28"/>
          <w:szCs w:val="28"/>
        </w:rPr>
        <w:t>п</w:t>
      </w:r>
      <w:proofErr w:type="gramEnd"/>
      <w:r w:rsidRPr="00DF78C7">
        <w:rPr>
          <w:rFonts w:ascii="Times New Roman" w:hAnsi="Times New Roman" w:cs="Times New Roman"/>
          <w:sz w:val="28"/>
          <w:szCs w:val="28"/>
        </w:rPr>
        <w:t xml:space="preserve"> қолайсыз нәтижелерінің тарихында анықталған жүктіліктің 12 аптасына дейінгі мерзімде репродуктивті функциясының жоғалуына байланысты стационарға медициналық көмекке жүгінген құнарлы жастағы 127 әйелден құралды. Бақылау тобы жүктіліктің жанама нәтижелерінсіз құнарлы жастағы 88 әйелді құрады және зерттеу кезінде 12 апталық жүктілі</w:t>
      </w:r>
      <w:proofErr w:type="gramStart"/>
      <w:r w:rsidRPr="00DF78C7">
        <w:rPr>
          <w:rFonts w:ascii="Times New Roman" w:hAnsi="Times New Roman" w:cs="Times New Roman"/>
          <w:sz w:val="28"/>
          <w:szCs w:val="28"/>
        </w:rPr>
        <w:t>к</w:t>
      </w:r>
      <w:proofErr w:type="gramEnd"/>
      <w:r w:rsidRPr="00DF78C7">
        <w:rPr>
          <w:rFonts w:ascii="Times New Roman" w:hAnsi="Times New Roman" w:cs="Times New Roman"/>
          <w:sz w:val="28"/>
          <w:szCs w:val="28"/>
        </w:rPr>
        <w:t xml:space="preserve"> мерзіміне биоматериал жинады. Бақылау тобындағы жүктіліктің барлық нәтижелері асқынусыз мерзімінде босанумен аяқталды. Қабылдау бөліміне түскен кезде зерттеуге енгізу критерийлерін анықтау үшін ЭПЗ Мұқият талдауы жүргізілді, содан кейін зертханалық зерттеулер жүргізу үші</w:t>
      </w:r>
      <w:proofErr w:type="gramStart"/>
      <w:r w:rsidRPr="00DF78C7">
        <w:rPr>
          <w:rFonts w:ascii="Times New Roman" w:hAnsi="Times New Roman" w:cs="Times New Roman"/>
          <w:sz w:val="28"/>
          <w:szCs w:val="28"/>
        </w:rPr>
        <w:t>н аш</w:t>
      </w:r>
      <w:proofErr w:type="gramEnd"/>
      <w:r w:rsidRPr="00DF78C7">
        <w:rPr>
          <w:rFonts w:ascii="Times New Roman" w:hAnsi="Times New Roman" w:cs="Times New Roman"/>
          <w:sz w:val="28"/>
          <w:szCs w:val="28"/>
        </w:rPr>
        <w:t xml:space="preserve"> қарынға қан алу жүргізілді. Фибриногенді талдау үшін биоматериалды алу кезінде антикоагулянт натрий цитраты (3,8%) қолданылды.  Қанның коагуляциясын зерттеуге арналған тү</w:t>
      </w:r>
      <w:proofErr w:type="gramStart"/>
      <w:r w:rsidRPr="00DF78C7">
        <w:rPr>
          <w:rFonts w:ascii="Times New Roman" w:hAnsi="Times New Roman" w:cs="Times New Roman"/>
          <w:sz w:val="28"/>
          <w:szCs w:val="28"/>
        </w:rPr>
        <w:t>т</w:t>
      </w:r>
      <w:proofErr w:type="gramEnd"/>
      <w:r w:rsidRPr="00DF78C7">
        <w:rPr>
          <w:rFonts w:ascii="Times New Roman" w:hAnsi="Times New Roman" w:cs="Times New Roman"/>
          <w:sz w:val="28"/>
          <w:szCs w:val="28"/>
        </w:rPr>
        <w:t>іктер натрий цитратының буферлік ерітіндісімен, 0.1129 моль/л (3.8%) толтырылды.      Натрий цитраты қанның коагуляциялық қасиеттерін зерттеу мақсатында веноздық қанды жинауға арналған антикоагулянт болып табылады. Қан үлгісі бар тү</w:t>
      </w:r>
      <w:proofErr w:type="gramStart"/>
      <w:r w:rsidRPr="00DF78C7">
        <w:rPr>
          <w:rFonts w:ascii="Times New Roman" w:hAnsi="Times New Roman" w:cs="Times New Roman"/>
          <w:sz w:val="28"/>
          <w:szCs w:val="28"/>
        </w:rPr>
        <w:t>т</w:t>
      </w:r>
      <w:proofErr w:type="gramEnd"/>
      <w:r w:rsidRPr="00DF78C7">
        <w:rPr>
          <w:rFonts w:ascii="Times New Roman" w:hAnsi="Times New Roman" w:cs="Times New Roman"/>
          <w:sz w:val="28"/>
          <w:szCs w:val="28"/>
        </w:rPr>
        <w:t>іктер оңтайлы температурада 20-24ºс температурада сақталды және коагуляциялық қасиеттер мен қан ұю факторларын зерттеу қан алынған сәттен бастап 2 сағат ішінде жүргізілді.</w:t>
      </w:r>
    </w:p>
    <w:p w14:paraId="5AFB9CE6" w14:textId="77777777" w:rsidR="00DF78C7" w:rsidRPr="00DF78C7" w:rsidRDefault="00DF78C7" w:rsidP="00DF78C7">
      <w:pPr>
        <w:widowControl w:val="0"/>
        <w:autoSpaceDE w:val="0"/>
        <w:autoSpaceDN w:val="0"/>
        <w:spacing w:after="0" w:line="240" w:lineRule="auto"/>
        <w:ind w:firstLine="709"/>
        <w:jc w:val="both"/>
        <w:rPr>
          <w:rFonts w:ascii="Times New Roman" w:hAnsi="Times New Roman" w:cs="Times New Roman"/>
          <w:b/>
          <w:bCs/>
          <w:sz w:val="28"/>
          <w:szCs w:val="28"/>
          <w:lang w:val="kk-KZ"/>
        </w:rPr>
      </w:pPr>
      <w:r w:rsidRPr="00DF78C7">
        <w:rPr>
          <w:rFonts w:ascii="Times New Roman" w:hAnsi="Times New Roman" w:cs="Times New Roman"/>
          <w:b/>
          <w:bCs/>
          <w:sz w:val="28"/>
          <w:szCs w:val="28"/>
          <w:lang w:val="kk-KZ"/>
        </w:rPr>
        <w:t xml:space="preserve">Екінші кезең </w:t>
      </w:r>
    </w:p>
    <w:p w14:paraId="01BF0B2F" w14:textId="77777777" w:rsidR="00DF78C7" w:rsidRPr="00DF78C7" w:rsidRDefault="00DF78C7" w:rsidP="00DF78C7">
      <w:pPr>
        <w:widowControl w:val="0"/>
        <w:autoSpaceDE w:val="0"/>
        <w:autoSpaceDN w:val="0"/>
        <w:spacing w:after="0" w:line="240" w:lineRule="auto"/>
        <w:ind w:firstLine="709"/>
        <w:jc w:val="both"/>
        <w:rPr>
          <w:rFonts w:ascii="Times New Roman" w:hAnsi="Times New Roman" w:cs="Times New Roman"/>
          <w:bCs/>
          <w:sz w:val="28"/>
          <w:szCs w:val="28"/>
          <w:lang w:val="kk-KZ"/>
        </w:rPr>
      </w:pPr>
      <w:r w:rsidRPr="00DF78C7">
        <w:rPr>
          <w:rFonts w:ascii="Times New Roman" w:hAnsi="Times New Roman" w:cs="Times New Roman"/>
          <w:b/>
          <w:bCs/>
          <w:sz w:val="28"/>
          <w:szCs w:val="28"/>
          <w:lang w:val="kk-KZ"/>
        </w:rPr>
        <w:t>Зерттеудің алғашқы қадамы</w:t>
      </w:r>
      <w:r w:rsidRPr="00DF78C7">
        <w:rPr>
          <w:rFonts w:ascii="Times New Roman" w:hAnsi="Times New Roman" w:cs="Times New Roman"/>
          <w:bCs/>
          <w:sz w:val="28"/>
          <w:szCs w:val="28"/>
          <w:lang w:val="kk-KZ"/>
        </w:rPr>
        <w:t xml:space="preserve"> Қарағанды қаласының "Облыстық клиникалық аурухана" КМК шұғыл және жоспарлы гинекология бөлімшесіне түскен репродуктивті жастағы 271 әйелді қамтыды.  "Дамымайтын жүктілік", "өздігінен түсік түсіру басталды", "аборт жүріп жатыр" немесе жүктілікті ерікті түрде тоқтатуды қалайтын диагноздармен, жүктілік мерзімі 12 аптаға дейін. Пациенттердің орташа жасы 28 ± 6 жасты құрады. Диагноз бірінші триместрдегі жүкті әйелдерді әдеттегі ультрадыбыстық зерттеу қорытындысы негізінде, "Облыстық клиникалық аурухана"КМК қабылдау демалысы деңгейінде белгіленді.</w:t>
      </w:r>
    </w:p>
    <w:p w14:paraId="191CC592" w14:textId="77777777" w:rsidR="00DF78C7" w:rsidRPr="00DF78C7" w:rsidRDefault="00DF78C7" w:rsidP="00DF78C7">
      <w:pPr>
        <w:widowControl w:val="0"/>
        <w:autoSpaceDE w:val="0"/>
        <w:autoSpaceDN w:val="0"/>
        <w:spacing w:after="0" w:line="240" w:lineRule="auto"/>
        <w:ind w:firstLine="709"/>
        <w:jc w:val="both"/>
        <w:rPr>
          <w:rFonts w:ascii="Times New Roman" w:hAnsi="Times New Roman" w:cs="Times New Roman"/>
          <w:bCs/>
          <w:sz w:val="28"/>
          <w:szCs w:val="28"/>
          <w:lang w:val="kk-KZ"/>
        </w:rPr>
      </w:pPr>
      <w:r w:rsidRPr="00DF78C7">
        <w:rPr>
          <w:rFonts w:ascii="Times New Roman" w:hAnsi="Times New Roman" w:cs="Times New Roman"/>
          <w:bCs/>
          <w:sz w:val="28"/>
          <w:szCs w:val="28"/>
          <w:lang w:val="kk-KZ"/>
        </w:rPr>
        <w:t xml:space="preserve">Қабылдау бөліміне түскен кезде зерттеуге енгізу критерийлерін анықтау үшін ЭПЗ Мұқият талдауы жүргізілді, содан кейін зертханалық зерттеулер жүргізу үшін аш қарынға қан алу жүргізілді. Талдау үшін биоматериал алу зерттеуге қатысқан барлық жүкті әйелдерде иммуноферменттік талдау үшін 5 мл веноздық қан және жалпы клиникалық қан анализін жүргізу үшін 2 мл веноздық қан алынды.  </w:t>
      </w:r>
    </w:p>
    <w:p w14:paraId="7FD42E0E" w14:textId="77777777" w:rsidR="00DF78C7" w:rsidRPr="00DF78C7" w:rsidRDefault="00DF78C7" w:rsidP="00DF78C7">
      <w:pPr>
        <w:widowControl w:val="0"/>
        <w:autoSpaceDE w:val="0"/>
        <w:autoSpaceDN w:val="0"/>
        <w:spacing w:after="0" w:line="240" w:lineRule="auto"/>
        <w:ind w:firstLine="709"/>
        <w:jc w:val="both"/>
        <w:rPr>
          <w:rFonts w:ascii="Times New Roman" w:hAnsi="Times New Roman" w:cs="Times New Roman"/>
          <w:bCs/>
          <w:sz w:val="28"/>
          <w:szCs w:val="28"/>
          <w:lang w:val="kk-KZ"/>
        </w:rPr>
      </w:pPr>
      <w:r w:rsidRPr="00DF78C7">
        <w:rPr>
          <w:rFonts w:ascii="Times New Roman" w:hAnsi="Times New Roman" w:cs="Times New Roman"/>
          <w:bCs/>
          <w:sz w:val="28"/>
          <w:szCs w:val="28"/>
          <w:lang w:val="kk-KZ"/>
        </w:rPr>
        <w:t xml:space="preserve">Қан сарысуын талдау BioRad шығарған EVOLIS аппаратында жүргізілді. EVOLIS-биомаркерлерді анықтаудың жоғары дәлдігін </w:t>
      </w:r>
      <w:r w:rsidRPr="00DF78C7">
        <w:rPr>
          <w:rFonts w:ascii="Times New Roman" w:hAnsi="Times New Roman" w:cs="Times New Roman"/>
          <w:bCs/>
          <w:sz w:val="28"/>
          <w:szCs w:val="28"/>
          <w:lang w:val="kk-KZ"/>
        </w:rPr>
        <w:lastRenderedPageBreak/>
        <w:t xml:space="preserve">қамтамасыз ететін иммуноферменттік талдауды (ИФА) жүргізуге арналған толық автоматтандырылған анализатор. Құрылғы зерттеуде қолданылатын барлық маркерлерді талдау үшін қолданылды: тромбомодулин, интерлейкин-6, плазминоген активаторларының ингибиторы, бұл нәтижелердің сенімділігін арттырды. </w:t>
      </w:r>
    </w:p>
    <w:p w14:paraId="09F7D2E3" w14:textId="77777777" w:rsidR="00DF78C7" w:rsidRPr="00DF78C7" w:rsidRDefault="00DF78C7" w:rsidP="00DF78C7">
      <w:pPr>
        <w:widowControl w:val="0"/>
        <w:autoSpaceDE w:val="0"/>
        <w:autoSpaceDN w:val="0"/>
        <w:spacing w:after="0" w:line="240" w:lineRule="auto"/>
        <w:ind w:firstLine="709"/>
        <w:jc w:val="both"/>
        <w:rPr>
          <w:rFonts w:ascii="Times New Roman" w:hAnsi="Times New Roman" w:cs="Times New Roman"/>
          <w:bCs/>
          <w:sz w:val="28"/>
          <w:szCs w:val="28"/>
          <w:lang w:val="kk-KZ"/>
        </w:rPr>
      </w:pPr>
      <w:r w:rsidRPr="00DF78C7">
        <w:rPr>
          <w:rFonts w:ascii="Times New Roman" w:hAnsi="Times New Roman" w:cs="Times New Roman"/>
          <w:bCs/>
          <w:sz w:val="28"/>
          <w:szCs w:val="28"/>
          <w:lang w:val="kk-KZ"/>
        </w:rPr>
        <w:t xml:space="preserve">Жүктілікті тоқтатудың, аспирацияның немесе жатыр қуысының кюретажының дәрілік индукциясы нәтижесінде алынған барлық тіндер ұлттық заңнамалық стандарттарға сәйкес гистологиялық зерттеуге жіберілді.   </w:t>
      </w:r>
    </w:p>
    <w:p w14:paraId="0362156D" w14:textId="77777777" w:rsidR="00DF78C7" w:rsidRPr="00DF78C7" w:rsidRDefault="00DF78C7" w:rsidP="00DF78C7">
      <w:pPr>
        <w:widowControl w:val="0"/>
        <w:autoSpaceDE w:val="0"/>
        <w:autoSpaceDN w:val="0"/>
        <w:spacing w:after="0" w:line="240" w:lineRule="auto"/>
        <w:ind w:firstLine="709"/>
        <w:jc w:val="both"/>
        <w:rPr>
          <w:rFonts w:ascii="Times New Roman" w:hAnsi="Times New Roman" w:cs="Times New Roman"/>
          <w:bCs/>
          <w:sz w:val="28"/>
          <w:szCs w:val="28"/>
          <w:lang w:val="kk-KZ"/>
        </w:rPr>
      </w:pPr>
      <w:r w:rsidRPr="00DF78C7">
        <w:rPr>
          <w:rFonts w:ascii="Times New Roman" w:hAnsi="Times New Roman" w:cs="Times New Roman"/>
          <w:bCs/>
          <w:sz w:val="28"/>
          <w:szCs w:val="28"/>
          <w:lang w:val="kk-KZ"/>
        </w:rPr>
        <w:t>Гистологиялық зерттеуге дейін тіндердің үлгілері формальдегидтің 10% - фикс 4°C температурада 24 сағат бойы бекітіліп, ағын сумен жуылып, концентрациясы жоғарылаған спирттер сериясын қолданып сусыздандырылды(70%, 90%, 95%, 100%). Содан кейін тіндердің үлгілері ксилолға батырылып, парафин блоктарына құйылды. Қалыңдығы 3 мкм матаның тілімдері микротом көмегімен кесіліп, слайдқа қойылды. Содан кейін әйнектер тазартылып, боялған.</w:t>
      </w:r>
    </w:p>
    <w:p w14:paraId="465362EC" w14:textId="64DCAA99" w:rsidR="00DF78C7" w:rsidRDefault="00DF78C7" w:rsidP="00DF78C7">
      <w:pPr>
        <w:widowControl w:val="0"/>
        <w:autoSpaceDE w:val="0"/>
        <w:autoSpaceDN w:val="0"/>
        <w:spacing w:after="0" w:line="240" w:lineRule="auto"/>
        <w:ind w:firstLine="709"/>
        <w:jc w:val="both"/>
        <w:rPr>
          <w:rFonts w:ascii="Times New Roman" w:hAnsi="Times New Roman" w:cs="Times New Roman"/>
          <w:bCs/>
          <w:sz w:val="28"/>
          <w:szCs w:val="28"/>
          <w:lang w:val="kk-KZ"/>
        </w:rPr>
      </w:pPr>
      <w:r w:rsidRPr="00DF78C7">
        <w:rPr>
          <w:rFonts w:ascii="Times New Roman" w:hAnsi="Times New Roman" w:cs="Times New Roman"/>
          <w:bCs/>
          <w:sz w:val="28"/>
          <w:szCs w:val="28"/>
          <w:lang w:val="kk-KZ"/>
        </w:rPr>
        <w:t>Тіндердің тілімдері Майердің гематоксилиніне 15 минутқа батырылды, содан кейін 5 минут бойы сумен жуылды.</w:t>
      </w:r>
    </w:p>
    <w:p w14:paraId="332DDEF5" w14:textId="77777777" w:rsidR="00DF78C7" w:rsidRPr="00DF78C7" w:rsidRDefault="00DF78C7" w:rsidP="00DF78C7">
      <w:pPr>
        <w:widowControl w:val="0"/>
        <w:autoSpaceDE w:val="0"/>
        <w:autoSpaceDN w:val="0"/>
        <w:spacing w:after="0" w:line="240" w:lineRule="auto"/>
        <w:ind w:firstLine="709"/>
        <w:jc w:val="both"/>
        <w:rPr>
          <w:rFonts w:ascii="Times New Roman" w:hAnsi="Times New Roman" w:cs="Times New Roman"/>
          <w:b/>
          <w:bCs/>
          <w:sz w:val="28"/>
          <w:szCs w:val="28"/>
          <w:lang w:val="kk-KZ"/>
        </w:rPr>
      </w:pPr>
      <w:r w:rsidRPr="00DF78C7">
        <w:rPr>
          <w:rFonts w:ascii="Times New Roman" w:hAnsi="Times New Roman" w:cs="Times New Roman"/>
          <w:b/>
          <w:bCs/>
          <w:sz w:val="28"/>
          <w:szCs w:val="28"/>
          <w:lang w:val="kk-KZ"/>
        </w:rPr>
        <w:t xml:space="preserve">Екінші қадам </w:t>
      </w:r>
    </w:p>
    <w:p w14:paraId="058ECD1C" w14:textId="1C5C3E69" w:rsidR="00DF78C7" w:rsidRPr="00DF78C7" w:rsidRDefault="00DF78C7" w:rsidP="00DF78C7">
      <w:pPr>
        <w:widowControl w:val="0"/>
        <w:autoSpaceDE w:val="0"/>
        <w:autoSpaceDN w:val="0"/>
        <w:spacing w:after="0" w:line="240" w:lineRule="auto"/>
        <w:ind w:firstLine="709"/>
        <w:jc w:val="both"/>
        <w:rPr>
          <w:rFonts w:ascii="Times New Roman" w:hAnsi="Times New Roman" w:cs="Times New Roman"/>
          <w:bCs/>
          <w:sz w:val="28"/>
          <w:szCs w:val="28"/>
          <w:lang w:val="kk-KZ"/>
        </w:rPr>
      </w:pPr>
      <w:r w:rsidRPr="00DF78C7">
        <w:rPr>
          <w:rFonts w:ascii="Times New Roman" w:hAnsi="Times New Roman" w:cs="Times New Roman"/>
          <w:bCs/>
          <w:sz w:val="28"/>
          <w:szCs w:val="28"/>
          <w:lang w:val="kk-KZ"/>
        </w:rPr>
        <w:t>Гистопатологиялық нәтижелер мен әдеттегі зертханалық зерттеулер арасында байланыс болмағандықтан, одан әрі зерттеу үшін 2-3 гистологиялық топтағы пациенттерді негізгі топтың қатысушылары ретінде пайдалану туралы шешім қабылданды. Бұл шешім қабыну және геморрагиялық-ишемиялық сипаттағы айқын сараланған гистологиялық нәтижелермен негізделген. Зерттеудің екінші кезеңін жүргізу үшін қажетті іріктеме мөлшерін есептеу Epi info™ 7.0 бағдарламасының көмегімен орындалды. (https://www.cdc.gov/epiinfo/index.html 0).  Белгіленген сенімділік деңгейі (80%) және 95% сенімділік аралығы және 5% альфа қатесі бар Үлгі көлемі - 88 пациентті құрады. Негізгі топ (N = 58) қабыну өзгерістерін гистологиялық зерттеу нәтижелері бар анамнезінде 2 және одан көп РП - 33 әйел (жоғарыда көрсетілген таралудың 2-тобы), васкулогенезі бұзылған 25 әйел (жоғарыда көрсетілген таралудың 3-тобы) болды. Бақылау тобы жүктіліктің қолайсыз нәтижелерінің тарихы жоқ 30 әйелден тұрды, олардың нақты жүктілігі асқынусыз мерзімде жедел босанумен қауіпсіз аяқт</w:t>
      </w:r>
      <w:r>
        <w:rPr>
          <w:rFonts w:ascii="Times New Roman" w:hAnsi="Times New Roman" w:cs="Times New Roman"/>
          <w:bCs/>
          <w:sz w:val="28"/>
          <w:szCs w:val="28"/>
          <w:lang w:val="kk-KZ"/>
        </w:rPr>
        <w:t>алды.</w:t>
      </w:r>
    </w:p>
    <w:p w14:paraId="525F6398" w14:textId="77777777" w:rsidR="00DF78C7" w:rsidRPr="00DF78C7" w:rsidRDefault="00DF78C7" w:rsidP="00DF78C7">
      <w:pPr>
        <w:widowControl w:val="0"/>
        <w:autoSpaceDE w:val="0"/>
        <w:autoSpaceDN w:val="0"/>
        <w:spacing w:after="0" w:line="240" w:lineRule="auto"/>
        <w:ind w:firstLine="709"/>
        <w:jc w:val="both"/>
        <w:rPr>
          <w:rFonts w:ascii="Times New Roman" w:hAnsi="Times New Roman" w:cs="Times New Roman"/>
          <w:b/>
          <w:bCs/>
          <w:sz w:val="28"/>
          <w:szCs w:val="28"/>
          <w:lang w:val="kk-KZ"/>
        </w:rPr>
      </w:pPr>
      <w:r w:rsidRPr="00DF78C7">
        <w:rPr>
          <w:rFonts w:ascii="Times New Roman" w:hAnsi="Times New Roman" w:cs="Times New Roman"/>
          <w:b/>
          <w:bCs/>
          <w:sz w:val="28"/>
          <w:szCs w:val="28"/>
          <w:lang w:val="kk-KZ"/>
        </w:rPr>
        <w:t xml:space="preserve">Ультрадыбыстық зерттеу. </w:t>
      </w:r>
    </w:p>
    <w:p w14:paraId="307CA670" w14:textId="77777777" w:rsidR="00DF78C7" w:rsidRPr="00DF78C7" w:rsidRDefault="00DF78C7" w:rsidP="00DF78C7">
      <w:pPr>
        <w:widowControl w:val="0"/>
        <w:autoSpaceDE w:val="0"/>
        <w:autoSpaceDN w:val="0"/>
        <w:spacing w:after="0" w:line="240" w:lineRule="auto"/>
        <w:ind w:firstLine="709"/>
        <w:jc w:val="both"/>
        <w:rPr>
          <w:rFonts w:ascii="Times New Roman" w:hAnsi="Times New Roman" w:cs="Times New Roman"/>
          <w:bCs/>
          <w:sz w:val="28"/>
          <w:szCs w:val="28"/>
          <w:lang w:val="kk-KZ"/>
        </w:rPr>
      </w:pPr>
      <w:r w:rsidRPr="00DF78C7">
        <w:rPr>
          <w:rFonts w:ascii="Times New Roman" w:hAnsi="Times New Roman" w:cs="Times New Roman"/>
          <w:bCs/>
          <w:sz w:val="28"/>
          <w:szCs w:val="28"/>
          <w:lang w:val="kk-KZ"/>
        </w:rPr>
        <w:t>Зерттеу вагинальды және трансабдоминальды датчиктермен жүргізілді. Зерттеудің бұл әдісі ұрықтың жүрек соғуының сипаты мен болуын бағалады - бұл ұрықтың өміршеңдігінің негізгі критерийі және нәтижесінде дамымайтын жүктілікті диагностикалау болды. Сондай-ақ, "толық емес өздігінен түсік түсіру" диагнозы қойылған пациенттерде жатыр қуысында децидуальды тіннің болуын визуалды бағалау жүргізілді, оны одан әрі гистологиялық зерттеу мүмкіндігі үшін. "Бақылау" тобындағы пациенттерде баланың өсуі мен дамуына бақылау жүргізілді, ұрықтың мөлшері жүктілік мерзіміне сәйкес келе ме , дамудың кешеуілдеуі және баланың мүшелеріндегі патологиялық өзгерістер бағаланды. Осы зерттеу негізінде жүктіліктің ең дәл мерзімдері белгіленді.</w:t>
      </w:r>
    </w:p>
    <w:p w14:paraId="55E339D5" w14:textId="3909D448" w:rsidR="00DF78C7" w:rsidRDefault="00DF78C7" w:rsidP="00DF78C7">
      <w:pPr>
        <w:widowControl w:val="0"/>
        <w:autoSpaceDE w:val="0"/>
        <w:autoSpaceDN w:val="0"/>
        <w:spacing w:after="0" w:line="240" w:lineRule="auto"/>
        <w:ind w:firstLine="709"/>
        <w:jc w:val="both"/>
        <w:rPr>
          <w:rFonts w:ascii="Times New Roman" w:hAnsi="Times New Roman" w:cs="Times New Roman"/>
          <w:bCs/>
          <w:sz w:val="28"/>
          <w:szCs w:val="28"/>
          <w:lang w:val="kk-KZ"/>
        </w:rPr>
      </w:pPr>
      <w:r w:rsidRPr="00DF78C7">
        <w:rPr>
          <w:rFonts w:ascii="Times New Roman" w:hAnsi="Times New Roman" w:cs="Times New Roman"/>
          <w:bCs/>
          <w:sz w:val="28"/>
          <w:szCs w:val="28"/>
          <w:lang w:val="kk-KZ"/>
        </w:rPr>
        <w:lastRenderedPageBreak/>
        <w:t>Қойылған міндеттерді іске асыру үшін – негізгі топтағы әйелдерде анамнезді жинау кезінде, сондай-ақ жүктілік бойынша есепке қою кезінде (бақылау тобы үшін) әлеуметтік-клиникалық факторлардың РП дамуына әсерін талдау үшін сауалнамаларда ауру тарихында немесе жүкті әйелдің картасында көрсетілмеген өмір тарихы фактілері қосымша нақтыланды. Сауалнама блоктарға бөлінген 35 сұрақтан тұрды: 1-блок - "төлқұжат бөлігі" - аты-жөні мен жасын қамтыды; 2-блок - "анамнез және объективті деректер" - бой, салмақ, темекі шегу, жүктілік паритеті туралы ақпаратты қамтыды; 3-бөлім – "әлеуметтік бөлім" - респонденттердің жұмыс жағдайларын сипаттады. Биіктігі мен салмағы туралы мәліметтер негізінде стандартталған хаттамаларды қолдана отырып, дене салмағының индексі (BMI) есептелді.</w:t>
      </w:r>
    </w:p>
    <w:p w14:paraId="3389C4FC" w14:textId="77777777" w:rsidR="00DF78C7" w:rsidRPr="00DF78C7" w:rsidRDefault="00DF78C7" w:rsidP="00DF78C7">
      <w:pPr>
        <w:widowControl w:val="0"/>
        <w:autoSpaceDE w:val="0"/>
        <w:autoSpaceDN w:val="0"/>
        <w:spacing w:after="0" w:line="240" w:lineRule="auto"/>
        <w:ind w:firstLine="709"/>
        <w:jc w:val="both"/>
        <w:rPr>
          <w:rFonts w:ascii="Times New Roman" w:hAnsi="Times New Roman" w:cs="Times New Roman"/>
          <w:b/>
          <w:bCs/>
          <w:sz w:val="28"/>
          <w:szCs w:val="28"/>
          <w:lang w:val="kk-KZ"/>
        </w:rPr>
      </w:pPr>
      <w:r w:rsidRPr="00DF78C7">
        <w:rPr>
          <w:rFonts w:ascii="Times New Roman" w:hAnsi="Times New Roman" w:cs="Times New Roman"/>
          <w:b/>
          <w:bCs/>
          <w:sz w:val="28"/>
          <w:szCs w:val="28"/>
          <w:lang w:val="kk-KZ"/>
        </w:rPr>
        <w:t>Статистикалық талдау</w:t>
      </w:r>
    </w:p>
    <w:p w14:paraId="4756B750" w14:textId="77777777" w:rsidR="00DF78C7" w:rsidRPr="00DF78C7" w:rsidRDefault="00DF78C7" w:rsidP="00DF78C7">
      <w:pPr>
        <w:widowControl w:val="0"/>
        <w:autoSpaceDE w:val="0"/>
        <w:autoSpaceDN w:val="0"/>
        <w:spacing w:after="0" w:line="240" w:lineRule="auto"/>
        <w:ind w:firstLine="709"/>
        <w:jc w:val="both"/>
        <w:rPr>
          <w:rFonts w:ascii="Times New Roman" w:hAnsi="Times New Roman" w:cs="Times New Roman"/>
          <w:bCs/>
          <w:sz w:val="28"/>
          <w:szCs w:val="28"/>
          <w:lang w:val="kk-KZ"/>
        </w:rPr>
      </w:pPr>
      <w:r w:rsidRPr="00DF78C7">
        <w:rPr>
          <w:rFonts w:ascii="Times New Roman" w:hAnsi="Times New Roman" w:cs="Times New Roman"/>
          <w:bCs/>
          <w:sz w:val="28"/>
          <w:szCs w:val="28"/>
          <w:lang w:val="kk-KZ"/>
        </w:rPr>
        <w:t>Статистикалық талдау Statistica статистикалық бағдарламалар пакетін (Trial нұсқасы) пайдалана отырып жүргізілді https://statistica.software.informer.com/12.6/) және IBM SPSS статистикасы (Trial 26 нұсқасы, IBM, Armonk, NY, USA https://www.ibm.com/products/spss-statistics).барлық сандық айнымалылар таралуын тексеру үшін талданды (Shapiro-Wilk критерийі). Деректер сипаттамалық Статистика әдістерін қолдана отырып ұсынылды: медиана (Median), жоғарғы және төменгі квартильдер (Q1 және Q3) және абсолютті сандар түріндегі категориялық деректер үшін диапазон (Range) арқылы қалыпты үлестіруден ерекшеленетін сандық деректер үшін және бүкіл топқа пайыздық (үлес).  Манн-Уитнидің параметрлік емес U критерийін қолдана отырып, қалыпты үлестірімнен басқа үлестірімі бар жұпталмаған (тәуелсіз) топтардағы сандық айнымалыларды салыстырмалы талдау жүргізілді. Барлық p мәндері Бонферрони түзетуін (p=0.005) қолдана отырып, тесттер саны бойынша бірнеше жұптық салыстырулар үшін түзетілді. Категориялық айнымалылар бойынша топтарды салыстыру үшін Пирсонның β2 (хи-квадрат) критерийін есептеудің параметрлік емес әдісі қолданылды, еркіндік дәрежелерінің саны = 1, үздіксіздікті түзету (Йетс) қолданылды, аз бақылаулармен (5-тен аз) Фишердің дәл критерийі қолданылды [109]. ROC талдау (MedCalc https://www.medcalc.org/), биохимиялық болжаушылардың сезімталдығы мен ерекшелігін анықтау үшін қолданылған. Логистикалық регрессия-болжаушылардың байланысы арқылы айнымалының мәнін анықтауға арналған математикалық модель. Маңызды болжаушының әрбір статистикасы үшін коэффициенттік талдау жүргізілді (Odds Ratio, OR). Модельдің сапасын бағалау қисық астындағы аймақ бойынша (AUC) және Хосмер–Лемешов сынағы арқылы жүргізілді.</w:t>
      </w:r>
    </w:p>
    <w:p w14:paraId="19D2FAF1" w14:textId="64C341A4" w:rsidR="00DF78C7" w:rsidRPr="00DF78C7" w:rsidRDefault="00DF78C7" w:rsidP="00DF78C7">
      <w:pPr>
        <w:widowControl w:val="0"/>
        <w:autoSpaceDE w:val="0"/>
        <w:autoSpaceDN w:val="0"/>
        <w:spacing w:after="0" w:line="240" w:lineRule="auto"/>
        <w:ind w:firstLine="709"/>
        <w:jc w:val="both"/>
        <w:rPr>
          <w:rFonts w:ascii="Times New Roman" w:hAnsi="Times New Roman" w:cs="Times New Roman"/>
          <w:bCs/>
          <w:sz w:val="28"/>
          <w:szCs w:val="28"/>
          <w:lang w:val="kk-KZ"/>
        </w:rPr>
      </w:pPr>
      <w:r w:rsidRPr="00DF78C7">
        <w:rPr>
          <w:rFonts w:ascii="Times New Roman" w:hAnsi="Times New Roman" w:cs="Times New Roman"/>
          <w:bCs/>
          <w:sz w:val="28"/>
          <w:szCs w:val="28"/>
          <w:lang w:val="kk-KZ"/>
        </w:rPr>
        <w:t>Логистикалық регрессия моделінің жалпылау қабілетін бағалау үшін 5 есе кросс-валидация қолданылды (k-fold cross-validation, k=5). Бастапқы деректер кездейсоқ түрде бірдей өлшемдегі бес қиылыспайтын қосалқы үлгілерге (бүктемелерге) бөлінді. Әр итерацияда модельді үйрету үшін төрт бүктеме, ал қалған бүктеме тестілеу үшін пайдаланылды. Әрбір кіші үлгі сынақ ретінде әрекет ету үшін процесс бес рет қайталанды. Модельдің өнімділік көрсеткіші ретінде жіктеу дәлдігі (accuracy), F1-Score және ROC-</w:t>
      </w:r>
      <w:r w:rsidRPr="00DF78C7">
        <w:rPr>
          <w:rFonts w:ascii="Times New Roman" w:hAnsi="Times New Roman" w:cs="Times New Roman"/>
          <w:bCs/>
          <w:sz w:val="28"/>
          <w:szCs w:val="28"/>
          <w:lang w:val="kk-KZ"/>
        </w:rPr>
        <w:lastRenderedPageBreak/>
        <w:t>AUC қолданылды. Модельдің тұрақтылығы мен сенімділігінің барлық ұпайлары үшін барлық қатпарлар бойынша орташа дәлдік пен Стандартты ауытқу есептелді. Логистикалық регрессия scikit-learn кітапханасының көмегімен жүзеге асырылды (Python, 1.0.2 нұсқасы), ал белгілер (IL-6, тромбомодуллин)стандартты масштабтау (StandardScaler) арқылы алдын-ала масштабталды</w:t>
      </w:r>
    </w:p>
    <w:p w14:paraId="53EECC54" w14:textId="169BA115" w:rsidR="007749D5" w:rsidRDefault="007749D5" w:rsidP="007749D5">
      <w:pPr>
        <w:widowControl w:val="0"/>
        <w:autoSpaceDE w:val="0"/>
        <w:autoSpaceDN w:val="0"/>
        <w:spacing w:after="0" w:line="240" w:lineRule="auto"/>
        <w:ind w:firstLine="709"/>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Зерттеу нәтижелері</w:t>
      </w:r>
      <w:bookmarkStart w:id="0" w:name="_GoBack"/>
      <w:bookmarkEnd w:id="0"/>
    </w:p>
    <w:p w14:paraId="2251BC0E" w14:textId="77777777" w:rsidR="007749D5" w:rsidRPr="007749D5" w:rsidRDefault="007749D5" w:rsidP="007749D5">
      <w:pPr>
        <w:pStyle w:val="ab"/>
        <w:widowControl w:val="0"/>
        <w:numPr>
          <w:ilvl w:val="0"/>
          <w:numId w:val="7"/>
        </w:numPr>
        <w:autoSpaceDE w:val="0"/>
        <w:autoSpaceDN w:val="0"/>
        <w:spacing w:after="0" w:line="240" w:lineRule="auto"/>
        <w:ind w:left="0" w:firstLine="709"/>
        <w:jc w:val="both"/>
        <w:rPr>
          <w:rFonts w:ascii="Times New Roman" w:hAnsi="Times New Roman" w:cs="Times New Roman"/>
          <w:sz w:val="28"/>
          <w:szCs w:val="28"/>
          <w:lang w:val="kk-KZ"/>
        </w:rPr>
      </w:pPr>
      <w:r w:rsidRPr="007749D5">
        <w:rPr>
          <w:rFonts w:ascii="Times New Roman" w:hAnsi="Times New Roman" w:cs="Times New Roman"/>
          <w:sz w:val="28"/>
          <w:szCs w:val="28"/>
          <w:lang w:val="kk-KZ"/>
        </w:rPr>
        <w:t xml:space="preserve">Тромбоциттер мен фибриногеннің көрсеткіштері негізгі және бақылау топтарындағы жүкті әйелдерде статистикалық тұрғыдан айтарлықтай өзгерді (p=0,01, p=0,04 сәйкесінше P&lt;0,05). </w:t>
      </w:r>
      <w:r w:rsidRPr="007749D5">
        <w:rPr>
          <w:rFonts w:ascii="Times New Roman" w:hAnsi="Times New Roman" w:cs="Times New Roman"/>
          <w:sz w:val="28"/>
          <w:szCs w:val="28"/>
        </w:rPr>
        <w:t xml:space="preserve">Алайда, тек фибриноген деңгейінің минималды болжамдық мәні болды. Осы </w:t>
      </w:r>
      <w:proofErr w:type="gramStart"/>
      <w:r w:rsidRPr="007749D5">
        <w:rPr>
          <w:rFonts w:ascii="Times New Roman" w:hAnsi="Times New Roman" w:cs="Times New Roman"/>
          <w:sz w:val="28"/>
          <w:szCs w:val="28"/>
        </w:rPr>
        <w:t>болжаушы</w:t>
      </w:r>
      <w:proofErr w:type="gramEnd"/>
      <w:r w:rsidRPr="007749D5">
        <w:rPr>
          <w:rFonts w:ascii="Times New Roman" w:hAnsi="Times New Roman" w:cs="Times New Roman"/>
          <w:sz w:val="28"/>
          <w:szCs w:val="28"/>
        </w:rPr>
        <w:t xml:space="preserve">ға негізделген дұрыс болжамдардың пайызы 63,26% құрады, β2=7,283; p=0,007.  </w:t>
      </w:r>
    </w:p>
    <w:p w14:paraId="559CC5CB" w14:textId="77777777" w:rsidR="007749D5" w:rsidRPr="007749D5" w:rsidRDefault="007749D5" w:rsidP="007749D5">
      <w:pPr>
        <w:pStyle w:val="ab"/>
        <w:widowControl w:val="0"/>
        <w:numPr>
          <w:ilvl w:val="0"/>
          <w:numId w:val="7"/>
        </w:numPr>
        <w:autoSpaceDE w:val="0"/>
        <w:autoSpaceDN w:val="0"/>
        <w:spacing w:after="0" w:line="240" w:lineRule="auto"/>
        <w:ind w:left="0" w:firstLine="709"/>
        <w:jc w:val="both"/>
        <w:rPr>
          <w:rFonts w:ascii="Times New Roman" w:hAnsi="Times New Roman" w:cs="Times New Roman"/>
          <w:sz w:val="28"/>
          <w:szCs w:val="28"/>
          <w:lang w:val="kk-KZ"/>
        </w:rPr>
      </w:pPr>
      <w:r w:rsidRPr="007749D5">
        <w:rPr>
          <w:rFonts w:ascii="Times New Roman" w:hAnsi="Times New Roman" w:cs="Times New Roman"/>
          <w:sz w:val="28"/>
          <w:szCs w:val="28"/>
          <w:lang w:val="kk-KZ"/>
        </w:rPr>
        <w:t xml:space="preserve">Геморрагиялық/ ишемиялық өзгерістері және/немесе васкулогенез бұзылыстары бар негізгі топтағы тромбомодулин көрсеткіштері (me = 8,360 (Q1: 7,120–Q3:9,030) бақылау тобына қарағанда 64,5 % жоғары болды (me = 5.390 (Q1: 5.214-Q3: 6.300, p = 0,001 кезінде) және дисфункцияның болуын көрсетті эндотелий. </w:t>
      </w:r>
      <w:r w:rsidRPr="007749D5">
        <w:rPr>
          <w:rFonts w:ascii="Times New Roman" w:hAnsi="Times New Roman" w:cs="Times New Roman"/>
          <w:sz w:val="28"/>
          <w:szCs w:val="28"/>
        </w:rPr>
        <w:t xml:space="preserve">Тромбомодулин деңгейінің және </w:t>
      </w:r>
      <w:proofErr w:type="gramStart"/>
      <w:r w:rsidRPr="007749D5">
        <w:rPr>
          <w:rFonts w:ascii="Times New Roman" w:hAnsi="Times New Roman" w:cs="Times New Roman"/>
          <w:sz w:val="28"/>
          <w:szCs w:val="28"/>
        </w:rPr>
        <w:t>бас</w:t>
      </w:r>
      <w:proofErr w:type="gramEnd"/>
      <w:r w:rsidRPr="007749D5">
        <w:rPr>
          <w:rFonts w:ascii="Times New Roman" w:hAnsi="Times New Roman" w:cs="Times New Roman"/>
          <w:sz w:val="28"/>
          <w:szCs w:val="28"/>
        </w:rPr>
        <w:t xml:space="preserve">қа салыстырылатын топтар арасындағы статистикалық маңызды айырмашылық дәлелденді: 1-me тобы = 5.496 (Q1: 5.051-Q3: 6.219), 2 - me тобы = 5.850 (Q1: 5.430-Q3:6.463), 4 - me тобы = 5.320 (Q1: 5.241–Q3: 6.667), p = 0,001 кезінде, (p&lt;0.005).   </w:t>
      </w:r>
    </w:p>
    <w:p w14:paraId="0C3540DD" w14:textId="77777777" w:rsidR="007749D5" w:rsidRDefault="007749D5" w:rsidP="007749D5">
      <w:pPr>
        <w:widowControl w:val="0"/>
        <w:autoSpaceDE w:val="0"/>
        <w:autoSpaceDN w:val="0"/>
        <w:spacing w:after="0" w:line="240" w:lineRule="auto"/>
        <w:ind w:firstLine="709"/>
        <w:jc w:val="both"/>
        <w:rPr>
          <w:rFonts w:ascii="Times New Roman" w:hAnsi="Times New Roman" w:cs="Times New Roman"/>
          <w:sz w:val="28"/>
          <w:szCs w:val="28"/>
        </w:rPr>
      </w:pPr>
      <w:r w:rsidRPr="007749D5">
        <w:rPr>
          <w:rFonts w:ascii="Times New Roman" w:hAnsi="Times New Roman" w:cs="Times New Roman"/>
          <w:sz w:val="28"/>
          <w:szCs w:val="28"/>
          <w:lang w:val="kk-KZ"/>
        </w:rPr>
        <w:t xml:space="preserve">Гистологиялық өзгерістердің қабыну сипаты бар негізгі топтағы интерлейкин-6 деңгейі (me = 7,090 (Q1: 5,730–Q3: 8.715) бақылау тобына қарағанда 66,5 % жоғары болды (me = 4.331 (Q1: 3.362 –Q3: 6.133, p = 0,001) және эндотелий эндометриясының қабыну бұзылыстарының болуын көрсетті қабынуға қарсы маркер өндірісі. </w:t>
      </w:r>
      <w:r w:rsidRPr="007749D5">
        <w:rPr>
          <w:rFonts w:ascii="Times New Roman" w:hAnsi="Times New Roman" w:cs="Times New Roman"/>
          <w:sz w:val="28"/>
          <w:szCs w:val="28"/>
        </w:rPr>
        <w:t xml:space="preserve">Интерлейкин-6 мәні </w:t>
      </w:r>
      <w:proofErr w:type="gramStart"/>
      <w:r w:rsidRPr="007749D5">
        <w:rPr>
          <w:rFonts w:ascii="Times New Roman" w:hAnsi="Times New Roman" w:cs="Times New Roman"/>
          <w:sz w:val="28"/>
          <w:szCs w:val="28"/>
        </w:rPr>
        <w:t>бас</w:t>
      </w:r>
      <w:proofErr w:type="gramEnd"/>
      <w:r w:rsidRPr="007749D5">
        <w:rPr>
          <w:rFonts w:ascii="Times New Roman" w:hAnsi="Times New Roman" w:cs="Times New Roman"/>
          <w:sz w:val="28"/>
          <w:szCs w:val="28"/>
        </w:rPr>
        <w:t xml:space="preserve">қа топтар арасында да айтарлықтай ерекшеленді: 1-топ (Me = 4.044 (Q1: 3.220-Q3: 6.119), 3 - топ (me = 4.480 (Q1: 3.540 –Q3: 6.910), 4 - Топ (Me = 4.760 (Q1:3.110–Q3: 6.234), p = 0,001 кезінде, (p&lt;0.005).   </w:t>
      </w:r>
    </w:p>
    <w:p w14:paraId="1B717E2E" w14:textId="77777777" w:rsidR="007749D5" w:rsidRPr="007749D5" w:rsidRDefault="007749D5" w:rsidP="007749D5">
      <w:pPr>
        <w:pStyle w:val="ab"/>
        <w:widowControl w:val="0"/>
        <w:numPr>
          <w:ilvl w:val="0"/>
          <w:numId w:val="7"/>
        </w:numPr>
        <w:autoSpaceDE w:val="0"/>
        <w:autoSpaceDN w:val="0"/>
        <w:spacing w:after="0" w:line="240" w:lineRule="auto"/>
        <w:ind w:left="0" w:firstLine="709"/>
        <w:jc w:val="both"/>
        <w:rPr>
          <w:rFonts w:ascii="Times New Roman" w:hAnsi="Times New Roman" w:cs="Times New Roman"/>
          <w:sz w:val="28"/>
          <w:szCs w:val="28"/>
          <w:lang w:val="kk-KZ"/>
        </w:rPr>
      </w:pPr>
      <w:r w:rsidRPr="007749D5">
        <w:rPr>
          <w:rFonts w:ascii="Times New Roman" w:hAnsi="Times New Roman" w:cs="Times New Roman"/>
          <w:sz w:val="28"/>
          <w:szCs w:val="28"/>
          <w:lang w:val="kk-KZ"/>
        </w:rPr>
        <w:t xml:space="preserve">Әлеуметтік-клиникалық факторлар репродуктивті жоғалту қаупін арттырады: егер анамнезінде 5 немесе одан да көп жүктілік болса (Me = 5. </w:t>
      </w:r>
      <w:r w:rsidRPr="007749D5">
        <w:rPr>
          <w:rFonts w:ascii="Times New Roman" w:hAnsi="Times New Roman" w:cs="Times New Roman"/>
          <w:sz w:val="28"/>
          <w:szCs w:val="28"/>
        </w:rPr>
        <w:t>Q1:4–Q3: 6) бақылау тобына қарағанда 2,5 есе жоғары (Me = 2 (Q1: 1–Q3:3), p = 0,0001); "ауыр физикалық еңбек" (df=3, x2= 15,40, p = 0,03, p&lt;0,05 кезінде) 35% - ға</w:t>
      </w:r>
      <w:proofErr w:type="gramStart"/>
      <w:r w:rsidRPr="007749D5">
        <w:rPr>
          <w:rFonts w:ascii="Times New Roman" w:hAnsi="Times New Roman" w:cs="Times New Roman"/>
          <w:sz w:val="28"/>
          <w:szCs w:val="28"/>
        </w:rPr>
        <w:t>;"</w:t>
      </w:r>
      <w:proofErr w:type="gramEnd"/>
      <w:r w:rsidRPr="007749D5">
        <w:rPr>
          <w:rFonts w:ascii="Times New Roman" w:hAnsi="Times New Roman" w:cs="Times New Roman"/>
          <w:sz w:val="28"/>
          <w:szCs w:val="28"/>
        </w:rPr>
        <w:t xml:space="preserve"> темекі шегу " (df=1, x2= 4,73, p = 0,02 p&lt;0,05 кезінде) 21% - ға жоғарылайды; </w:t>
      </w:r>
      <w:proofErr w:type="gramStart"/>
      <w:r w:rsidRPr="007749D5">
        <w:rPr>
          <w:rFonts w:ascii="Times New Roman" w:hAnsi="Times New Roman" w:cs="Times New Roman"/>
          <w:sz w:val="28"/>
          <w:szCs w:val="28"/>
        </w:rPr>
        <w:t>семіз әйелдерде (BMI 25,0 және одан жоғары) (Me = 24,60.</w:t>
      </w:r>
      <w:proofErr w:type="gramEnd"/>
      <w:r w:rsidRPr="007749D5">
        <w:rPr>
          <w:rFonts w:ascii="Times New Roman" w:hAnsi="Times New Roman" w:cs="Times New Roman"/>
          <w:sz w:val="28"/>
          <w:szCs w:val="28"/>
        </w:rPr>
        <w:t xml:space="preserve"> </w:t>
      </w:r>
      <w:proofErr w:type="gramStart"/>
      <w:r w:rsidRPr="007749D5">
        <w:rPr>
          <w:rFonts w:ascii="Times New Roman" w:hAnsi="Times New Roman" w:cs="Times New Roman"/>
          <w:sz w:val="28"/>
          <w:szCs w:val="28"/>
        </w:rPr>
        <w:t xml:space="preserve">Q1:22.15–Q3: 29.31) репродуктивті тәуекел бақылау тобына қарағанда жоғары (Me = 21.99 (Q1:21.3–Q3: 232), p = 0.0004);  егде жастағы әйелдер (31 жастан асқан) бақылау тобына қарағанда репродуктивті шығындарға (Me = 31,5 (Q1:24–Q3: 37) көбірек ұшырайды (me = 25,0 (Q1: 21–Q3:28), p = 0,0003); </w:t>
      </w:r>
      <w:proofErr w:type="gramEnd"/>
    </w:p>
    <w:p w14:paraId="435B8F72" w14:textId="77777777" w:rsidR="007749D5" w:rsidRPr="007749D5" w:rsidRDefault="007749D5" w:rsidP="007749D5">
      <w:pPr>
        <w:pStyle w:val="ab"/>
        <w:widowControl w:val="0"/>
        <w:numPr>
          <w:ilvl w:val="0"/>
          <w:numId w:val="7"/>
        </w:numPr>
        <w:autoSpaceDE w:val="0"/>
        <w:autoSpaceDN w:val="0"/>
        <w:spacing w:after="0" w:line="240" w:lineRule="auto"/>
        <w:ind w:left="0"/>
        <w:jc w:val="both"/>
        <w:rPr>
          <w:rFonts w:ascii="Times New Roman" w:hAnsi="Times New Roman" w:cs="Times New Roman"/>
          <w:sz w:val="28"/>
          <w:szCs w:val="28"/>
          <w:lang w:val="kk-KZ"/>
        </w:rPr>
      </w:pPr>
      <w:r w:rsidRPr="007749D5">
        <w:rPr>
          <w:rFonts w:ascii="Times New Roman" w:hAnsi="Times New Roman" w:cs="Times New Roman"/>
          <w:sz w:val="28"/>
          <w:szCs w:val="28"/>
          <w:lang w:val="kk-KZ"/>
        </w:rPr>
        <w:t xml:space="preserve">Әзірленген модель (логистикалық регрессия теңдеуі) прегравидарлы кезеңде репродуктивті жастағы әйелдерде эндотелий эндометриясының дисфункциясы болған кезде репродуктивті жоғалту қаупін дәл болжайды. </w:t>
      </w:r>
      <w:r w:rsidRPr="007749D5">
        <w:rPr>
          <w:rFonts w:ascii="Times New Roman" w:hAnsi="Times New Roman" w:cs="Times New Roman"/>
          <w:sz w:val="28"/>
          <w:szCs w:val="28"/>
        </w:rPr>
        <w:t xml:space="preserve">Модель жағдайлардың 92,05% -. дұрыс жіктеді және логистикалық регрессия қисығының астындағы аймақ AUC 0,964 (95% ci 0,901-0,992; p &lt; 0,0001) </w:t>
      </w:r>
      <w:r w:rsidRPr="007749D5">
        <w:rPr>
          <w:rFonts w:ascii="Times New Roman" w:hAnsi="Times New Roman" w:cs="Times New Roman"/>
          <w:sz w:val="28"/>
          <w:szCs w:val="28"/>
        </w:rPr>
        <w:lastRenderedPageBreak/>
        <w:t>болды, бұ</w:t>
      </w:r>
      <w:proofErr w:type="gramStart"/>
      <w:r w:rsidRPr="007749D5">
        <w:rPr>
          <w:rFonts w:ascii="Times New Roman" w:hAnsi="Times New Roman" w:cs="Times New Roman"/>
          <w:sz w:val="28"/>
          <w:szCs w:val="28"/>
        </w:rPr>
        <w:t>л</w:t>
      </w:r>
      <w:proofErr w:type="gramEnd"/>
      <w:r w:rsidRPr="007749D5">
        <w:rPr>
          <w:rFonts w:ascii="Times New Roman" w:hAnsi="Times New Roman" w:cs="Times New Roman"/>
          <w:sz w:val="28"/>
          <w:szCs w:val="28"/>
        </w:rPr>
        <w:t xml:space="preserve"> модельдің жоғары болжамдық қабілетін растайды. Анамнезінде репродуктивті жоғалуы бар адамдарды дұрыс анықтау 93,1%, ауырлатылған анамнезі жоқ адамдарды -90,0% құрады. Хосмер - Лемешевтің әзірленген модельге арналған сынағы β2 = 3,1611, p = 0,8702 болды, бұ</w:t>
      </w:r>
      <w:proofErr w:type="gramStart"/>
      <w:r w:rsidRPr="007749D5">
        <w:rPr>
          <w:rFonts w:ascii="Times New Roman" w:hAnsi="Times New Roman" w:cs="Times New Roman"/>
          <w:sz w:val="28"/>
          <w:szCs w:val="28"/>
        </w:rPr>
        <w:t>л</w:t>
      </w:r>
      <w:proofErr w:type="gramEnd"/>
      <w:r w:rsidRPr="007749D5">
        <w:rPr>
          <w:rFonts w:ascii="Times New Roman" w:hAnsi="Times New Roman" w:cs="Times New Roman"/>
          <w:sz w:val="28"/>
          <w:szCs w:val="28"/>
        </w:rPr>
        <w:t xml:space="preserve"> логистикалық регрессия моделінің жақсы сәйкестігін көрсетеді.</w:t>
      </w:r>
    </w:p>
    <w:p w14:paraId="7880C30B" w14:textId="2A9AF01E" w:rsidR="00354192" w:rsidRPr="007749D5" w:rsidRDefault="007749D5" w:rsidP="007749D5">
      <w:pPr>
        <w:pStyle w:val="ab"/>
        <w:widowControl w:val="0"/>
        <w:numPr>
          <w:ilvl w:val="0"/>
          <w:numId w:val="7"/>
        </w:numPr>
        <w:autoSpaceDE w:val="0"/>
        <w:autoSpaceDN w:val="0"/>
        <w:spacing w:after="0" w:line="240" w:lineRule="auto"/>
        <w:ind w:left="0" w:firstLine="709"/>
        <w:jc w:val="both"/>
        <w:rPr>
          <w:rFonts w:ascii="Times New Roman" w:hAnsi="Times New Roman" w:cs="Times New Roman"/>
          <w:sz w:val="28"/>
          <w:szCs w:val="28"/>
          <w:lang w:val="kk-KZ"/>
        </w:rPr>
      </w:pPr>
      <w:r w:rsidRPr="007749D5">
        <w:rPr>
          <w:rFonts w:ascii="Times New Roman" w:hAnsi="Times New Roman" w:cs="Times New Roman"/>
          <w:sz w:val="28"/>
          <w:szCs w:val="28"/>
          <w:lang w:val="kk-KZ"/>
        </w:rPr>
        <w:t>Прегравидарлық кезеңде репродуктивті жастағы әйелдерді тексерудің скринингтік алгоритмі әзірленді, оның келесі статистикалық маңызды сипаттамалары бар:" сезімталдық " - Se - 87,3%," ерекшелік " - Sp - 86,8% және дұрыс жіктелген жағдайлардың пайызы - 87,05%.</w:t>
      </w:r>
      <w:r w:rsidR="00201942" w:rsidRPr="007749D5">
        <w:rPr>
          <w:rFonts w:ascii="Times New Roman" w:eastAsia="SimSun" w:hAnsi="Times New Roman" w:cs="Times New Roman"/>
          <w:sz w:val="28"/>
          <w:szCs w:val="28"/>
          <w:lang w:val="kk-KZ"/>
        </w:rPr>
        <w:t xml:space="preserve"> </w:t>
      </w:r>
    </w:p>
    <w:p w14:paraId="7880C30C" w14:textId="77777777" w:rsidR="00354192" w:rsidRPr="007749D5" w:rsidRDefault="00354192" w:rsidP="00201942">
      <w:pPr>
        <w:widowControl w:val="0"/>
        <w:autoSpaceDE w:val="0"/>
        <w:autoSpaceDN w:val="0"/>
        <w:spacing w:after="0" w:line="276" w:lineRule="auto"/>
        <w:jc w:val="both"/>
        <w:outlineLvl w:val="0"/>
        <w:rPr>
          <w:rFonts w:ascii="Times New Roman" w:eastAsia="Calibri" w:hAnsi="Times New Roman" w:cs="Times New Roman"/>
          <w:b/>
          <w:bCs/>
          <w:sz w:val="28"/>
          <w:szCs w:val="28"/>
          <w:lang w:val="kk-KZ" w:eastAsia="ru-RU"/>
        </w:rPr>
      </w:pPr>
    </w:p>
    <w:p w14:paraId="13D78088" w14:textId="77777777" w:rsidR="007749D5" w:rsidRDefault="007749D5" w:rsidP="007749D5">
      <w:pPr>
        <w:pStyle w:val="ab"/>
        <w:spacing w:after="0" w:line="240" w:lineRule="auto"/>
        <w:jc w:val="both"/>
        <w:rPr>
          <w:rFonts w:ascii="Times New Roman" w:eastAsia="Calibri" w:hAnsi="Times New Roman" w:cs="Times New Roman"/>
          <w:b/>
          <w:bCs/>
          <w:sz w:val="28"/>
          <w:szCs w:val="28"/>
          <w:lang w:val="kk-KZ" w:eastAsia="ru-RU"/>
        </w:rPr>
      </w:pPr>
      <w:r w:rsidRPr="007749D5">
        <w:rPr>
          <w:rFonts w:ascii="Times New Roman" w:eastAsia="Calibri" w:hAnsi="Times New Roman" w:cs="Times New Roman"/>
          <w:b/>
          <w:bCs/>
          <w:sz w:val="28"/>
          <w:szCs w:val="28"/>
          <w:lang w:val="kk-KZ" w:eastAsia="ru-RU"/>
        </w:rPr>
        <w:t>Практикалық ұсыныстар</w:t>
      </w:r>
    </w:p>
    <w:p w14:paraId="1376F712" w14:textId="77777777" w:rsidR="007749D5" w:rsidRPr="007749D5" w:rsidRDefault="007749D5" w:rsidP="007749D5">
      <w:pPr>
        <w:pStyle w:val="ab"/>
        <w:numPr>
          <w:ilvl w:val="0"/>
          <w:numId w:val="8"/>
        </w:numPr>
        <w:spacing w:after="0" w:line="240" w:lineRule="auto"/>
        <w:ind w:left="0" w:firstLine="709"/>
        <w:jc w:val="both"/>
        <w:rPr>
          <w:rFonts w:ascii="Times New Roman" w:eastAsia="Calibri" w:hAnsi="Times New Roman" w:cs="Times New Roman"/>
          <w:bCs/>
          <w:sz w:val="28"/>
          <w:szCs w:val="28"/>
          <w:lang w:val="kk-KZ" w:eastAsia="ru-RU"/>
        </w:rPr>
      </w:pPr>
      <w:r w:rsidRPr="007749D5">
        <w:rPr>
          <w:rFonts w:ascii="Times New Roman" w:eastAsia="Calibri" w:hAnsi="Times New Roman" w:cs="Times New Roman"/>
          <w:bCs/>
          <w:sz w:val="28"/>
          <w:szCs w:val="28"/>
          <w:lang w:val="kk-KZ" w:eastAsia="ru-RU"/>
        </w:rPr>
        <w:t>Анамнезінде жүктіліктің қолайсыз нәтижелері бар әйелдерде интерлейкин 6 және тромбомодуллин деңгейлерін гистологиялық зерттеулердің нәтижелерімен және анамнестикалық әлеуметтік-клиникалық факторлармен бірге Бағалау жүктіліктің ерте кезеңінде репродуктивті жоғалту қаупін азайтады.</w:t>
      </w:r>
    </w:p>
    <w:p w14:paraId="57CF053D" w14:textId="77777777" w:rsidR="007749D5" w:rsidRPr="007749D5" w:rsidRDefault="007749D5" w:rsidP="007749D5">
      <w:pPr>
        <w:pStyle w:val="ab"/>
        <w:numPr>
          <w:ilvl w:val="0"/>
          <w:numId w:val="8"/>
        </w:numPr>
        <w:spacing w:after="0" w:line="240" w:lineRule="auto"/>
        <w:ind w:left="0" w:firstLine="709"/>
        <w:jc w:val="both"/>
        <w:rPr>
          <w:rFonts w:ascii="Times New Roman" w:eastAsia="Calibri" w:hAnsi="Times New Roman" w:cs="Times New Roman"/>
          <w:bCs/>
          <w:sz w:val="28"/>
          <w:szCs w:val="28"/>
          <w:lang w:val="kk-KZ" w:eastAsia="ru-RU"/>
        </w:rPr>
      </w:pPr>
      <w:r w:rsidRPr="007749D5">
        <w:rPr>
          <w:rFonts w:ascii="Times New Roman" w:eastAsia="Calibri" w:hAnsi="Times New Roman" w:cs="Times New Roman"/>
          <w:bCs/>
          <w:sz w:val="28"/>
          <w:szCs w:val="28"/>
          <w:lang w:val="kk-KZ" w:eastAsia="ru-RU"/>
        </w:rPr>
        <w:t>Әлеуметтік - клиникалық факторлары бар тромбомодулин - (AUC = 0,836, p &lt; 0,001, 95% ci: 0,742-0,9072) және интерлейкин-6 (AUC = 0,830, p &lt; 0,001, 95% ci: 0,735-0,902) зертханалық маркерлер қауымдастығы: гестация саны (ОШ -2,0255, ci 95%; 0,9149 - 4,4839; р деңгейі-0,081) және дене салмағының индексі (ОШ -1,1606, ci 95%; 0,8985 - 1,4997; р деңгейі - 0,025), прегравидарлық кезеңде репродуктивті жоғалту қаупін ерте анықтаудың болжаушылары ретінде ұсынылады.</w:t>
      </w:r>
    </w:p>
    <w:p w14:paraId="22FD6B23" w14:textId="77777777" w:rsidR="007749D5" w:rsidRPr="007749D5" w:rsidRDefault="007749D5" w:rsidP="007749D5">
      <w:pPr>
        <w:pStyle w:val="ab"/>
        <w:numPr>
          <w:ilvl w:val="0"/>
          <w:numId w:val="8"/>
        </w:numPr>
        <w:spacing w:after="0" w:line="240" w:lineRule="auto"/>
        <w:ind w:left="0" w:firstLine="709"/>
        <w:jc w:val="both"/>
        <w:rPr>
          <w:rFonts w:ascii="Times New Roman" w:eastAsia="Calibri" w:hAnsi="Times New Roman" w:cs="Times New Roman"/>
          <w:bCs/>
          <w:sz w:val="28"/>
          <w:szCs w:val="28"/>
          <w:lang w:val="kk-KZ" w:eastAsia="ru-RU"/>
        </w:rPr>
      </w:pPr>
      <w:r w:rsidRPr="007749D5">
        <w:rPr>
          <w:rFonts w:ascii="Times New Roman" w:eastAsia="Calibri" w:hAnsi="Times New Roman" w:cs="Times New Roman"/>
          <w:bCs/>
          <w:sz w:val="28"/>
          <w:szCs w:val="28"/>
          <w:lang w:val="kk-KZ" w:eastAsia="ru-RU"/>
        </w:rPr>
        <w:t>Репродуктивті жастағы әйелдерде жүктіліктің қолайсыз нәтижесінің даму қаупін болжау үшін репродуктивті шығындардың даму қаупін стратификациялаудың болжамды моделі ұсынылады.</w:t>
      </w:r>
    </w:p>
    <w:p w14:paraId="604FE6D0" w14:textId="6F03D921" w:rsidR="007749D5" w:rsidRPr="007749D5" w:rsidRDefault="007749D5" w:rsidP="007749D5">
      <w:pPr>
        <w:pStyle w:val="ab"/>
        <w:numPr>
          <w:ilvl w:val="0"/>
          <w:numId w:val="8"/>
        </w:numPr>
        <w:spacing w:after="0" w:line="240" w:lineRule="auto"/>
        <w:ind w:left="0" w:firstLine="709"/>
        <w:jc w:val="both"/>
        <w:rPr>
          <w:rFonts w:ascii="Times New Roman" w:eastAsia="Calibri" w:hAnsi="Times New Roman" w:cs="Times New Roman"/>
          <w:bCs/>
          <w:sz w:val="28"/>
          <w:szCs w:val="28"/>
          <w:lang w:val="kk-KZ" w:eastAsia="ru-RU"/>
        </w:rPr>
      </w:pPr>
      <w:r w:rsidRPr="007749D5">
        <w:rPr>
          <w:rFonts w:ascii="Times New Roman" w:eastAsia="Calibri" w:hAnsi="Times New Roman" w:cs="Times New Roman"/>
          <w:bCs/>
          <w:sz w:val="28"/>
          <w:szCs w:val="28"/>
          <w:lang w:val="kk-KZ" w:eastAsia="ru-RU"/>
        </w:rPr>
        <w:t xml:space="preserve">Прегравидарлы кезеңде әйелдерді бақылайтын мамандардың амбулаториялық-емханалық практикасы және репродуктивті жоғалту тарихы бар пациенттер үшін зерттелушілерде эндотелий эндометриясының дисфункциясын анықтауға мүмкіндік беретін әзірленген скринингтік алгоритм ұсынылады. </w:t>
      </w:r>
    </w:p>
    <w:p w14:paraId="745690A0" w14:textId="77777777" w:rsidR="007749D5" w:rsidRPr="007749D5" w:rsidRDefault="007749D5" w:rsidP="007749D5">
      <w:pPr>
        <w:pStyle w:val="ab"/>
        <w:spacing w:after="0" w:line="240" w:lineRule="auto"/>
        <w:jc w:val="both"/>
        <w:rPr>
          <w:rFonts w:ascii="Times New Roman" w:eastAsia="Calibri" w:hAnsi="Times New Roman" w:cs="Times New Roman"/>
          <w:b/>
          <w:bCs/>
          <w:sz w:val="28"/>
          <w:szCs w:val="28"/>
          <w:lang w:val="kk-KZ" w:eastAsia="ru-RU"/>
        </w:rPr>
      </w:pPr>
    </w:p>
    <w:p w14:paraId="254D05DE" w14:textId="77777777" w:rsidR="007749D5" w:rsidRPr="007749D5" w:rsidRDefault="007749D5" w:rsidP="007749D5">
      <w:pPr>
        <w:pStyle w:val="ab"/>
        <w:spacing w:after="0" w:line="240" w:lineRule="auto"/>
        <w:jc w:val="both"/>
        <w:rPr>
          <w:rFonts w:ascii="Times New Roman" w:hAnsi="Times New Roman"/>
          <w:bCs/>
          <w:sz w:val="28"/>
          <w:szCs w:val="28"/>
        </w:rPr>
      </w:pPr>
      <w:r w:rsidRPr="007749D5">
        <w:rPr>
          <w:rFonts w:ascii="Times New Roman" w:eastAsia="Calibri" w:hAnsi="Times New Roman" w:cs="Times New Roman"/>
          <w:b/>
          <w:bCs/>
          <w:sz w:val="28"/>
          <w:szCs w:val="28"/>
          <w:lang w:eastAsia="ru-RU"/>
        </w:rPr>
        <w:t>Пайдаланылған әдебиеттер тізімі</w:t>
      </w:r>
    </w:p>
    <w:p w14:paraId="4A428538" w14:textId="77777777" w:rsidR="007749D5" w:rsidRPr="007749D5" w:rsidRDefault="007749D5" w:rsidP="007749D5">
      <w:pPr>
        <w:pStyle w:val="ab"/>
        <w:numPr>
          <w:ilvl w:val="0"/>
          <w:numId w:val="10"/>
        </w:numPr>
        <w:suppressAutoHyphens/>
        <w:spacing w:after="200" w:line="240" w:lineRule="auto"/>
        <w:jc w:val="both"/>
        <w:rPr>
          <w:rFonts w:ascii="Times New Roman" w:hAnsi="Times New Roman"/>
          <w:sz w:val="28"/>
          <w:szCs w:val="28"/>
        </w:rPr>
      </w:pPr>
      <w:r w:rsidRPr="00954CA0">
        <w:rPr>
          <w:rFonts w:ascii="Times New Roman" w:hAnsi="Times New Roman" w:cs="Times New Roman"/>
          <w:sz w:val="28"/>
          <w:szCs w:val="28"/>
        </w:rPr>
        <w:t xml:space="preserve">Гончарова А.А. Кравченко Е.Н. Антифосфолипидный синдром в </w:t>
      </w:r>
      <w:r w:rsidRPr="007749D5">
        <w:rPr>
          <w:rFonts w:ascii="Times New Roman" w:hAnsi="Times New Roman" w:cs="Times New Roman"/>
          <w:sz w:val="28"/>
          <w:szCs w:val="28"/>
        </w:rPr>
        <w:t xml:space="preserve">акушерской практике // Мать и дитя в Кузбассе. – 2018. – №1. – С. 52-56 </w:t>
      </w:r>
    </w:p>
    <w:p w14:paraId="6177B16E" w14:textId="74FD9ED7" w:rsidR="007749D5" w:rsidRPr="007749D5" w:rsidRDefault="007749D5" w:rsidP="007749D5">
      <w:pPr>
        <w:pStyle w:val="ab"/>
        <w:numPr>
          <w:ilvl w:val="0"/>
          <w:numId w:val="10"/>
        </w:numPr>
        <w:suppressAutoHyphens/>
        <w:spacing w:after="200" w:line="240" w:lineRule="auto"/>
        <w:jc w:val="both"/>
        <w:rPr>
          <w:rStyle w:val="a4"/>
          <w:rFonts w:ascii="Times New Roman" w:hAnsi="Times New Roman"/>
          <w:color w:val="auto"/>
          <w:sz w:val="28"/>
          <w:szCs w:val="28"/>
          <w:u w:val="none"/>
        </w:rPr>
      </w:pPr>
      <w:r w:rsidRPr="007749D5">
        <w:rPr>
          <w:rFonts w:ascii="Times New Roman" w:hAnsi="Times New Roman" w:cs="Times New Roman"/>
          <w:sz w:val="28"/>
          <w:szCs w:val="28"/>
        </w:rPr>
        <w:t>Пурит Е.И., Шахметов А.А, Турдунова Г.С. Анализ динамики неразвивающейся беременности в Карагандинской области (Казахстан). // Молодой ученый. 2019.№3 (241).-С. 93-95.</w:t>
      </w:r>
    </w:p>
    <w:p w14:paraId="47DEAD37" w14:textId="77777777" w:rsidR="007749D5" w:rsidRDefault="007749D5" w:rsidP="007749D5">
      <w:pPr>
        <w:pStyle w:val="ab"/>
        <w:numPr>
          <w:ilvl w:val="0"/>
          <w:numId w:val="10"/>
        </w:numPr>
        <w:suppressAutoHyphens/>
        <w:spacing w:after="200" w:line="240" w:lineRule="auto"/>
        <w:jc w:val="both"/>
        <w:rPr>
          <w:rFonts w:ascii="Times New Roman" w:hAnsi="Times New Roman"/>
          <w:sz w:val="28"/>
          <w:szCs w:val="28"/>
        </w:rPr>
      </w:pPr>
      <w:r w:rsidRPr="00954CA0">
        <w:rPr>
          <w:rFonts w:ascii="Times New Roman" w:hAnsi="Times New Roman"/>
          <w:sz w:val="28"/>
          <w:szCs w:val="28"/>
          <w:lang w:val="en-US"/>
        </w:rPr>
        <w:t>Lava C, Udumudi A. Genetic markers for inherited thrombophilia related pregnancy loss and implantation failure in Indian population–implications for diagnosis and clinical management. J Maternal-Fetal Neonatal Med. 2022</w:t>
      </w:r>
      <w:proofErr w:type="gramStart"/>
      <w:r w:rsidRPr="00954CA0">
        <w:rPr>
          <w:rFonts w:ascii="Times New Roman" w:hAnsi="Times New Roman"/>
          <w:sz w:val="28"/>
          <w:szCs w:val="28"/>
          <w:lang w:val="en-US"/>
        </w:rPr>
        <w:t>;9:1</w:t>
      </w:r>
      <w:proofErr w:type="gramEnd"/>
      <w:r w:rsidRPr="00954CA0">
        <w:rPr>
          <w:rFonts w:ascii="Times New Roman" w:hAnsi="Times New Roman"/>
          <w:sz w:val="28"/>
          <w:szCs w:val="28"/>
          <w:lang w:val="en-US"/>
        </w:rPr>
        <w:t xml:space="preserve">-9. </w:t>
      </w:r>
    </w:p>
    <w:p w14:paraId="44A7F22B" w14:textId="77777777" w:rsidR="007749D5" w:rsidRPr="00954CA0" w:rsidRDefault="007749D5" w:rsidP="007749D5">
      <w:pPr>
        <w:pStyle w:val="ab"/>
        <w:numPr>
          <w:ilvl w:val="0"/>
          <w:numId w:val="10"/>
        </w:numPr>
        <w:suppressAutoHyphens/>
        <w:spacing w:after="200" w:line="240" w:lineRule="auto"/>
        <w:jc w:val="both"/>
        <w:rPr>
          <w:rFonts w:ascii="Times New Roman" w:hAnsi="Times New Roman"/>
          <w:sz w:val="28"/>
          <w:szCs w:val="28"/>
          <w:lang w:val="en-US"/>
        </w:rPr>
      </w:pPr>
      <w:r w:rsidRPr="00954CA0">
        <w:rPr>
          <w:rFonts w:ascii="Times New Roman" w:hAnsi="Times New Roman"/>
          <w:sz w:val="28"/>
          <w:szCs w:val="28"/>
          <w:lang w:val="en-US"/>
        </w:rPr>
        <w:t>Alijotas-Reig J, Palacio-Garcia C, Llurba E, Vilardell-Tarres M. Cell-derived microparticles and vascular pregnancy complications: a systematic and comprehensive review. Fertil Steril. 2013</w:t>
      </w:r>
      <w:proofErr w:type="gramStart"/>
      <w:r w:rsidRPr="00954CA0">
        <w:rPr>
          <w:rFonts w:ascii="Times New Roman" w:hAnsi="Times New Roman"/>
          <w:sz w:val="28"/>
          <w:szCs w:val="28"/>
          <w:lang w:val="en-US"/>
        </w:rPr>
        <w:t>;99</w:t>
      </w:r>
      <w:proofErr w:type="gramEnd"/>
      <w:r w:rsidRPr="00954CA0">
        <w:rPr>
          <w:rFonts w:ascii="Times New Roman" w:hAnsi="Times New Roman"/>
          <w:sz w:val="28"/>
          <w:szCs w:val="28"/>
          <w:lang w:val="en-US"/>
        </w:rPr>
        <w:t xml:space="preserve">(2):441-449. </w:t>
      </w:r>
    </w:p>
    <w:p w14:paraId="7A0237A1" w14:textId="77777777" w:rsidR="007749D5" w:rsidRPr="00954CA0" w:rsidRDefault="007749D5" w:rsidP="007749D5">
      <w:pPr>
        <w:pStyle w:val="ab"/>
        <w:numPr>
          <w:ilvl w:val="0"/>
          <w:numId w:val="10"/>
        </w:numPr>
        <w:suppressAutoHyphens/>
        <w:spacing w:after="200" w:line="240" w:lineRule="auto"/>
        <w:jc w:val="both"/>
        <w:rPr>
          <w:rFonts w:ascii="Times New Roman" w:hAnsi="Times New Roman"/>
          <w:sz w:val="28"/>
          <w:szCs w:val="28"/>
          <w:lang w:val="en-US"/>
        </w:rPr>
      </w:pPr>
      <w:r w:rsidRPr="00954CA0">
        <w:rPr>
          <w:rFonts w:ascii="Times New Roman" w:hAnsi="Times New Roman"/>
          <w:sz w:val="28"/>
          <w:szCs w:val="28"/>
          <w:lang w:val="en-US"/>
        </w:rPr>
        <w:lastRenderedPageBreak/>
        <w:t>Ticconi C, Pietropolli A, Specchia M, Nicastri E, Chiaramonte C, Piccione E, Scambia G, Di Simone N. Pregnancy-related complications in women with recurrent pregnancy loss: a prospective cohort study. J Clin Med. 2020</w:t>
      </w:r>
      <w:proofErr w:type="gramStart"/>
      <w:r w:rsidRPr="00954CA0">
        <w:rPr>
          <w:rFonts w:ascii="Times New Roman" w:hAnsi="Times New Roman"/>
          <w:sz w:val="28"/>
          <w:szCs w:val="28"/>
          <w:lang w:val="en-US"/>
        </w:rPr>
        <w:t>;9</w:t>
      </w:r>
      <w:proofErr w:type="gramEnd"/>
      <w:r w:rsidRPr="00954CA0">
        <w:rPr>
          <w:rFonts w:ascii="Times New Roman" w:hAnsi="Times New Roman"/>
          <w:sz w:val="28"/>
          <w:szCs w:val="28"/>
          <w:lang w:val="en-US"/>
        </w:rPr>
        <w:t>(9):2833.</w:t>
      </w:r>
    </w:p>
    <w:p w14:paraId="421D1DCA" w14:textId="77777777" w:rsidR="007749D5" w:rsidRPr="00954CA0" w:rsidRDefault="007749D5" w:rsidP="007749D5">
      <w:pPr>
        <w:pStyle w:val="ab"/>
        <w:numPr>
          <w:ilvl w:val="0"/>
          <w:numId w:val="10"/>
        </w:numPr>
        <w:suppressAutoHyphens/>
        <w:spacing w:after="200" w:line="240" w:lineRule="auto"/>
        <w:jc w:val="both"/>
        <w:rPr>
          <w:rFonts w:ascii="Times New Roman" w:hAnsi="Times New Roman"/>
          <w:sz w:val="28"/>
          <w:szCs w:val="28"/>
          <w:lang w:val="en-US"/>
        </w:rPr>
      </w:pPr>
      <w:r w:rsidRPr="00954CA0">
        <w:rPr>
          <w:rFonts w:ascii="Times New Roman" w:hAnsi="Times New Roman"/>
          <w:sz w:val="28"/>
          <w:szCs w:val="28"/>
          <w:shd w:val="clear" w:color="auto" w:fill="FFFFFF"/>
          <w:lang w:val="en-US"/>
        </w:rPr>
        <w:t>Yang Y.</w:t>
      </w:r>
      <w:r w:rsidRPr="00954CA0">
        <w:rPr>
          <w:rFonts w:ascii="Times New Roman" w:hAnsi="Times New Roman"/>
          <w:color w:val="323232"/>
          <w:sz w:val="28"/>
          <w:szCs w:val="28"/>
          <w:shd w:val="clear" w:color="auto" w:fill="FFFFFF"/>
          <w:lang w:val="en-US"/>
        </w:rPr>
        <w:t>, </w:t>
      </w:r>
      <w:r w:rsidRPr="00954CA0">
        <w:rPr>
          <w:rFonts w:ascii="Times New Roman" w:hAnsi="Times New Roman"/>
          <w:sz w:val="28"/>
          <w:szCs w:val="28"/>
          <w:shd w:val="clear" w:color="auto" w:fill="FFFFFF"/>
          <w:lang w:val="en-US"/>
        </w:rPr>
        <w:t>Hu Y.</w:t>
      </w:r>
      <w:r w:rsidRPr="00954CA0">
        <w:rPr>
          <w:rFonts w:ascii="Times New Roman" w:hAnsi="Times New Roman"/>
          <w:color w:val="323232"/>
          <w:sz w:val="28"/>
          <w:szCs w:val="28"/>
          <w:shd w:val="clear" w:color="auto" w:fill="FFFFFF"/>
          <w:lang w:val="en-US"/>
        </w:rPr>
        <w:t>, </w:t>
      </w:r>
      <w:r w:rsidRPr="00954CA0">
        <w:rPr>
          <w:rFonts w:ascii="Times New Roman" w:hAnsi="Times New Roman"/>
          <w:sz w:val="28"/>
          <w:szCs w:val="28"/>
          <w:shd w:val="clear" w:color="auto" w:fill="FFFFFF"/>
          <w:lang w:val="en-US"/>
        </w:rPr>
        <w:t>Wu M.</w:t>
      </w:r>
      <w:r w:rsidRPr="00954CA0">
        <w:rPr>
          <w:rFonts w:ascii="Times New Roman" w:hAnsi="Times New Roman"/>
          <w:color w:val="323232"/>
          <w:sz w:val="28"/>
          <w:szCs w:val="28"/>
          <w:shd w:val="clear" w:color="auto" w:fill="FFFFFF"/>
          <w:lang w:val="en-US"/>
        </w:rPr>
        <w:t>, </w:t>
      </w:r>
      <w:r w:rsidRPr="00954CA0">
        <w:rPr>
          <w:rFonts w:ascii="Times New Roman" w:hAnsi="Times New Roman"/>
          <w:sz w:val="28"/>
          <w:szCs w:val="28"/>
          <w:shd w:val="clear" w:color="auto" w:fill="FFFFFF"/>
          <w:lang w:val="en-US"/>
        </w:rPr>
        <w:t>Xiang Z.</w:t>
      </w:r>
      <w:r w:rsidRPr="00954CA0">
        <w:rPr>
          <w:rFonts w:ascii="Times New Roman" w:hAnsi="Times New Roman"/>
          <w:sz w:val="28"/>
          <w:szCs w:val="28"/>
          <w:lang w:val="en-US"/>
        </w:rPr>
        <w:t xml:space="preserve"> Changes of new coagulation markers in healthy pregnant women and establishment of reference intervals in Changsha // </w:t>
      </w:r>
      <w:r w:rsidRPr="00954CA0">
        <w:rPr>
          <w:rFonts w:ascii="Times New Roman" w:hAnsi="Times New Roman"/>
          <w:sz w:val="28"/>
          <w:szCs w:val="28"/>
          <w:shd w:val="clear" w:color="auto" w:fill="FFFFFF"/>
          <w:lang w:val="en-US"/>
        </w:rPr>
        <w:t>J. Central South Univ. Med. Sci. –</w:t>
      </w:r>
      <w:r w:rsidRPr="00954CA0">
        <w:rPr>
          <w:rFonts w:ascii="Times New Roman" w:hAnsi="Times New Roman"/>
          <w:sz w:val="28"/>
          <w:szCs w:val="28"/>
          <w:lang w:val="en-US"/>
        </w:rPr>
        <w:t xml:space="preserve"> </w:t>
      </w:r>
      <w:r w:rsidRPr="00954CA0">
        <w:rPr>
          <w:rFonts w:ascii="Times New Roman" w:hAnsi="Times New Roman"/>
          <w:sz w:val="28"/>
          <w:szCs w:val="28"/>
          <w:shd w:val="clear" w:color="auto" w:fill="FFFFFF"/>
          <w:lang w:val="en-US"/>
        </w:rPr>
        <w:t xml:space="preserve">2022. – Vol. </w:t>
      </w:r>
      <w:r w:rsidRPr="00954CA0">
        <w:rPr>
          <w:rFonts w:ascii="Times New Roman" w:hAnsi="Times New Roman"/>
          <w:sz w:val="28"/>
          <w:szCs w:val="28"/>
          <w:lang w:val="en-US"/>
        </w:rPr>
        <w:t xml:space="preserve">47(4). – P. 469-478. </w:t>
      </w:r>
    </w:p>
    <w:p w14:paraId="720CA36C" w14:textId="77777777" w:rsidR="007749D5" w:rsidRPr="00954CA0" w:rsidRDefault="007749D5" w:rsidP="007749D5">
      <w:pPr>
        <w:pStyle w:val="ab"/>
        <w:numPr>
          <w:ilvl w:val="0"/>
          <w:numId w:val="10"/>
        </w:numPr>
        <w:suppressAutoHyphens/>
        <w:spacing w:after="200" w:line="240" w:lineRule="auto"/>
        <w:jc w:val="both"/>
        <w:rPr>
          <w:rFonts w:ascii="Times New Roman" w:hAnsi="Times New Roman"/>
          <w:sz w:val="28"/>
          <w:szCs w:val="28"/>
          <w:lang w:val="en-US"/>
        </w:rPr>
      </w:pPr>
      <w:r w:rsidRPr="00954CA0">
        <w:rPr>
          <w:rFonts w:ascii="Times New Roman" w:hAnsi="Times New Roman"/>
          <w:sz w:val="28"/>
          <w:szCs w:val="28"/>
        </w:rPr>
        <w:t>Холматова К.К., Харькова О.А., Гржибовский А.М. Классификация научных исследований в здравоохранении. Экология человека. 2016. 1. 57-64.</w:t>
      </w:r>
    </w:p>
    <w:p w14:paraId="69E66CA7" w14:textId="77777777" w:rsidR="007749D5" w:rsidRPr="00954CA0" w:rsidRDefault="007749D5" w:rsidP="007749D5">
      <w:pPr>
        <w:pStyle w:val="ab"/>
        <w:numPr>
          <w:ilvl w:val="0"/>
          <w:numId w:val="10"/>
        </w:numPr>
        <w:suppressAutoHyphens/>
        <w:spacing w:after="200" w:line="240" w:lineRule="auto"/>
        <w:jc w:val="both"/>
        <w:rPr>
          <w:rFonts w:ascii="Times New Roman" w:hAnsi="Times New Roman"/>
          <w:sz w:val="28"/>
          <w:szCs w:val="28"/>
          <w:lang w:val="en-US"/>
        </w:rPr>
      </w:pPr>
      <w:r w:rsidRPr="00954CA0">
        <w:rPr>
          <w:rFonts w:ascii="Times New Roman" w:hAnsi="Times New Roman"/>
          <w:sz w:val="28"/>
          <w:szCs w:val="28"/>
          <w:lang w:val="en-US"/>
        </w:rPr>
        <w:t xml:space="preserve">Hakvoort R.A., Lisman B.A., Boer K. Histological classification of chorionic villous vascularization in early pregnancy. // </w:t>
      </w:r>
      <w:r w:rsidRPr="00954CA0">
        <w:rPr>
          <w:rFonts w:ascii="Times New Roman" w:hAnsi="Times New Roman"/>
          <w:iCs/>
          <w:sz w:val="28"/>
          <w:szCs w:val="28"/>
          <w:lang w:val="en-US"/>
        </w:rPr>
        <w:t>Hum Reprod</w:t>
      </w:r>
      <w:r w:rsidRPr="00954CA0">
        <w:rPr>
          <w:rFonts w:ascii="Times New Roman" w:hAnsi="Times New Roman"/>
          <w:sz w:val="28"/>
          <w:szCs w:val="28"/>
          <w:lang w:val="en-US"/>
        </w:rPr>
        <w:t xml:space="preserve">. – 2006. - </w:t>
      </w:r>
      <w:proofErr w:type="gramStart"/>
      <w:r w:rsidRPr="00954CA0">
        <w:rPr>
          <w:rFonts w:ascii="Times New Roman" w:hAnsi="Times New Roman"/>
          <w:sz w:val="28"/>
          <w:szCs w:val="28"/>
          <w:lang w:val="en-US"/>
        </w:rPr>
        <w:t>Vol.21(</w:t>
      </w:r>
      <w:proofErr w:type="gramEnd"/>
      <w:r w:rsidRPr="00954CA0">
        <w:rPr>
          <w:rFonts w:ascii="Times New Roman" w:hAnsi="Times New Roman"/>
          <w:sz w:val="28"/>
          <w:szCs w:val="28"/>
          <w:lang w:val="en-US"/>
        </w:rPr>
        <w:t xml:space="preserve">5). - P. 1291-1294. </w:t>
      </w:r>
    </w:p>
    <w:p w14:paraId="47E33DC6" w14:textId="77777777" w:rsidR="007749D5" w:rsidRPr="00954CA0" w:rsidRDefault="007749D5" w:rsidP="007749D5">
      <w:pPr>
        <w:pStyle w:val="ab"/>
        <w:numPr>
          <w:ilvl w:val="0"/>
          <w:numId w:val="10"/>
        </w:numPr>
        <w:suppressAutoHyphens/>
        <w:spacing w:after="200" w:line="240" w:lineRule="auto"/>
        <w:jc w:val="both"/>
        <w:rPr>
          <w:rFonts w:ascii="Times New Roman" w:hAnsi="Times New Roman"/>
          <w:sz w:val="28"/>
          <w:szCs w:val="28"/>
          <w:lang w:val="en-US"/>
        </w:rPr>
      </w:pPr>
      <w:r w:rsidRPr="00954CA0">
        <w:rPr>
          <w:rFonts w:ascii="Times New Roman" w:hAnsi="Times New Roman"/>
          <w:sz w:val="28"/>
          <w:szCs w:val="28"/>
          <w:lang w:val="en-US"/>
        </w:rPr>
        <w:t xml:space="preserve">Wallan S.W., Writer S., MedPage Today. ACOG’s Guide to Managing Miscarriage: Follow Patient Preference. Updated clinical management of early pregnancy loss focuses on patient choice // MedPage Today. – 22.04.2015. </w:t>
      </w:r>
    </w:p>
    <w:p w14:paraId="73C5BF7A" w14:textId="77777777" w:rsidR="007749D5" w:rsidRPr="00954CA0" w:rsidRDefault="007749D5" w:rsidP="007749D5">
      <w:pPr>
        <w:pStyle w:val="ab"/>
        <w:numPr>
          <w:ilvl w:val="0"/>
          <w:numId w:val="10"/>
        </w:numPr>
        <w:suppressAutoHyphens/>
        <w:spacing w:after="200" w:line="240" w:lineRule="auto"/>
        <w:jc w:val="both"/>
        <w:rPr>
          <w:rFonts w:ascii="Times New Roman" w:hAnsi="Times New Roman"/>
          <w:sz w:val="28"/>
          <w:szCs w:val="28"/>
          <w:lang w:val="en-US"/>
        </w:rPr>
      </w:pPr>
      <w:r w:rsidRPr="00954CA0">
        <w:rPr>
          <w:rFonts w:ascii="Times New Roman" w:hAnsi="Times New Roman"/>
          <w:sz w:val="28"/>
          <w:szCs w:val="28"/>
          <w:lang w:val="en-US"/>
        </w:rPr>
        <w:t xml:space="preserve">Volkov V.G., Granatovich N.N., Survillo E.V., Pichugina L.V., Achilgova Z.S. Abortion in the Structure of Causes of Maternal Mortality // Rev. Bras. Ginecol. Obstet. – 2018. – Vol. 40(6). – P. 309-312. </w:t>
      </w:r>
    </w:p>
    <w:p w14:paraId="044F9067" w14:textId="77777777" w:rsidR="007749D5" w:rsidRPr="00954CA0" w:rsidRDefault="007749D5" w:rsidP="007749D5">
      <w:pPr>
        <w:pStyle w:val="ab"/>
        <w:numPr>
          <w:ilvl w:val="0"/>
          <w:numId w:val="10"/>
        </w:numPr>
        <w:suppressAutoHyphens/>
        <w:spacing w:after="200" w:line="240" w:lineRule="auto"/>
        <w:jc w:val="both"/>
        <w:rPr>
          <w:rFonts w:ascii="Times New Roman" w:hAnsi="Times New Roman"/>
          <w:sz w:val="28"/>
          <w:szCs w:val="28"/>
          <w:lang w:val="en-US"/>
        </w:rPr>
      </w:pPr>
      <w:r w:rsidRPr="00954CA0">
        <w:rPr>
          <w:rFonts w:ascii="Times New Roman" w:hAnsi="Times New Roman"/>
          <w:sz w:val="28"/>
          <w:szCs w:val="28"/>
          <w:lang w:val="en-US"/>
        </w:rPr>
        <w:t xml:space="preserve">Youssef A., Lashley L., Dieben S., Verburg H., Van der Hoorn M.L. Defining recurrent pregnancy loss: associated factors and prognosis in couples with two versus three or more pregnancy losses // Reprod. Biomed. Online. – 2020. – Vol. 41(4). – P. 679-685. </w:t>
      </w:r>
    </w:p>
    <w:p w14:paraId="7880C34A" w14:textId="77777777" w:rsidR="00354192" w:rsidRDefault="00354192" w:rsidP="00201942">
      <w:pPr>
        <w:widowControl w:val="0"/>
        <w:autoSpaceDE w:val="0"/>
        <w:autoSpaceDN w:val="0"/>
        <w:spacing w:after="0" w:line="240" w:lineRule="auto"/>
        <w:jc w:val="both"/>
        <w:outlineLvl w:val="0"/>
        <w:rPr>
          <w:rFonts w:ascii="Times New Roman" w:hAnsi="Times New Roman"/>
          <w:bCs/>
          <w:sz w:val="28"/>
          <w:szCs w:val="28"/>
          <w:lang w:val="en-US"/>
        </w:rPr>
      </w:pPr>
    </w:p>
    <w:p w14:paraId="7880C34B" w14:textId="77777777" w:rsidR="00354192" w:rsidRDefault="00354192" w:rsidP="00201942">
      <w:pPr>
        <w:widowControl w:val="0"/>
        <w:autoSpaceDE w:val="0"/>
        <w:autoSpaceDN w:val="0"/>
        <w:spacing w:after="0" w:line="240" w:lineRule="auto"/>
        <w:jc w:val="both"/>
        <w:outlineLvl w:val="0"/>
        <w:rPr>
          <w:rFonts w:ascii="Times New Roman" w:hAnsi="Times New Roman"/>
          <w:bCs/>
          <w:sz w:val="28"/>
          <w:szCs w:val="28"/>
          <w:lang w:val="en-US"/>
        </w:rPr>
      </w:pPr>
    </w:p>
    <w:p w14:paraId="7880C34C" w14:textId="77777777" w:rsidR="00354192" w:rsidRDefault="00354192" w:rsidP="00201942">
      <w:pPr>
        <w:widowControl w:val="0"/>
        <w:autoSpaceDE w:val="0"/>
        <w:autoSpaceDN w:val="0"/>
        <w:spacing w:after="0" w:line="240" w:lineRule="auto"/>
        <w:jc w:val="both"/>
        <w:outlineLvl w:val="0"/>
        <w:rPr>
          <w:rFonts w:ascii="Times New Roman" w:hAnsi="Times New Roman"/>
          <w:bCs/>
          <w:sz w:val="28"/>
          <w:szCs w:val="28"/>
          <w:lang w:val="en-US"/>
        </w:rPr>
      </w:pPr>
    </w:p>
    <w:p w14:paraId="7880C34D" w14:textId="77777777" w:rsidR="00354192" w:rsidRDefault="00354192" w:rsidP="00201942">
      <w:pPr>
        <w:widowControl w:val="0"/>
        <w:autoSpaceDE w:val="0"/>
        <w:autoSpaceDN w:val="0"/>
        <w:spacing w:after="0" w:line="240" w:lineRule="auto"/>
        <w:jc w:val="both"/>
        <w:outlineLvl w:val="0"/>
        <w:rPr>
          <w:rFonts w:ascii="Times New Roman" w:hAnsi="Times New Roman"/>
          <w:bCs/>
          <w:sz w:val="28"/>
          <w:szCs w:val="28"/>
          <w:lang w:val="en-US"/>
        </w:rPr>
      </w:pPr>
    </w:p>
    <w:p w14:paraId="7880C34E" w14:textId="77777777" w:rsidR="00354192" w:rsidRDefault="00354192" w:rsidP="00201942">
      <w:pPr>
        <w:widowControl w:val="0"/>
        <w:autoSpaceDE w:val="0"/>
        <w:autoSpaceDN w:val="0"/>
        <w:spacing w:after="0" w:line="240" w:lineRule="auto"/>
        <w:jc w:val="both"/>
        <w:outlineLvl w:val="0"/>
        <w:rPr>
          <w:rFonts w:ascii="Times New Roman" w:hAnsi="Times New Roman"/>
          <w:bCs/>
          <w:sz w:val="28"/>
          <w:szCs w:val="28"/>
          <w:lang w:val="en-US"/>
        </w:rPr>
      </w:pPr>
    </w:p>
    <w:p w14:paraId="7880C351" w14:textId="4796A8A3" w:rsidR="00354192" w:rsidRDefault="00354192" w:rsidP="00201942">
      <w:pPr>
        <w:widowControl w:val="0"/>
        <w:autoSpaceDE w:val="0"/>
        <w:autoSpaceDN w:val="0"/>
        <w:spacing w:after="0" w:line="240" w:lineRule="auto"/>
        <w:jc w:val="both"/>
        <w:outlineLvl w:val="0"/>
        <w:rPr>
          <w:rFonts w:ascii="Times New Roman" w:hAnsi="Times New Roman"/>
          <w:bCs/>
          <w:sz w:val="28"/>
          <w:szCs w:val="28"/>
          <w:lang w:val="en-US"/>
        </w:rPr>
      </w:pPr>
    </w:p>
    <w:p w14:paraId="7880C355" w14:textId="013C55F9" w:rsidR="00354192" w:rsidRPr="00201942" w:rsidRDefault="00354192" w:rsidP="00201942">
      <w:pPr>
        <w:widowControl w:val="0"/>
        <w:autoSpaceDE w:val="0"/>
        <w:autoSpaceDN w:val="0"/>
        <w:spacing w:after="0" w:line="240" w:lineRule="auto"/>
        <w:jc w:val="both"/>
        <w:outlineLvl w:val="0"/>
        <w:rPr>
          <w:rFonts w:ascii="Times New Roman" w:hAnsi="Times New Roman"/>
          <w:bCs/>
          <w:sz w:val="28"/>
          <w:szCs w:val="28"/>
          <w:lang w:val="en-US"/>
        </w:rPr>
      </w:pPr>
    </w:p>
    <w:sectPr w:rsidR="00354192" w:rsidRPr="002019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CF410" w14:textId="77777777" w:rsidR="00E468E4" w:rsidRDefault="00E468E4">
      <w:pPr>
        <w:spacing w:line="240" w:lineRule="auto"/>
      </w:pPr>
      <w:r>
        <w:separator/>
      </w:r>
    </w:p>
  </w:endnote>
  <w:endnote w:type="continuationSeparator" w:id="0">
    <w:p w14:paraId="210DB0A7" w14:textId="77777777" w:rsidR="00E468E4" w:rsidRDefault="00E468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F010E" w14:textId="77777777" w:rsidR="00E468E4" w:rsidRDefault="00E468E4">
      <w:pPr>
        <w:spacing w:after="0"/>
      </w:pPr>
      <w:r>
        <w:separator/>
      </w:r>
    </w:p>
  </w:footnote>
  <w:footnote w:type="continuationSeparator" w:id="0">
    <w:p w14:paraId="15ED9E0A" w14:textId="77777777" w:rsidR="00E468E4" w:rsidRDefault="00E468E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43AA96"/>
    <w:multiLevelType w:val="singleLevel"/>
    <w:tmpl w:val="675CA2D2"/>
    <w:lvl w:ilvl="0">
      <w:start w:val="1"/>
      <w:numFmt w:val="decimal"/>
      <w:suff w:val="space"/>
      <w:lvlText w:val="%1."/>
      <w:lvlJc w:val="left"/>
      <w:rPr>
        <w:rFonts w:ascii="Times New Roman" w:eastAsiaTheme="minorHAnsi" w:hAnsi="Times New Roman" w:cs="Times New Roman"/>
      </w:rPr>
    </w:lvl>
  </w:abstractNum>
  <w:abstractNum w:abstractNumId="1">
    <w:nsid w:val="02E11DAB"/>
    <w:multiLevelType w:val="multilevel"/>
    <w:tmpl w:val="02E11DA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3406C27"/>
    <w:multiLevelType w:val="multilevel"/>
    <w:tmpl w:val="03406C2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F9E6DDC"/>
    <w:multiLevelType w:val="hybridMultilevel"/>
    <w:tmpl w:val="EDD6F21E"/>
    <w:lvl w:ilvl="0" w:tplc="E86E6040">
      <w:start w:val="1"/>
      <w:numFmt w:val="decimal"/>
      <w:lvlText w:val="%1."/>
      <w:lvlJc w:val="left"/>
      <w:pPr>
        <w:ind w:left="502" w:hanging="360"/>
      </w:pPr>
      <w:rPr>
        <w:rFonts w:ascii="Times New Roman" w:hAnsi="Times New Roman" w:cs="Times New Roman" w:hint="default"/>
        <w:b/>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3EC189C"/>
    <w:multiLevelType w:val="multilevel"/>
    <w:tmpl w:val="33EC189C"/>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08F6D36"/>
    <w:multiLevelType w:val="multilevel"/>
    <w:tmpl w:val="408F6D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DA58C5"/>
    <w:multiLevelType w:val="multilevel"/>
    <w:tmpl w:val="4ADA58C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517825C4"/>
    <w:multiLevelType w:val="multilevel"/>
    <w:tmpl w:val="ED929EAE"/>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C41009D"/>
    <w:multiLevelType w:val="hybridMultilevel"/>
    <w:tmpl w:val="9C3E5CC8"/>
    <w:lvl w:ilvl="0" w:tplc="5C3E270E">
      <w:start w:val="1"/>
      <w:numFmt w:val="decimal"/>
      <w:lvlText w:val="%1."/>
      <w:lvlJc w:val="left"/>
      <w:pPr>
        <w:ind w:left="1131" w:hanging="1131"/>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EDA787A"/>
    <w:multiLevelType w:val="multilevel"/>
    <w:tmpl w:val="18C0E63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9"/>
  </w:num>
  <w:num w:numId="4">
    <w:abstractNumId w:val="2"/>
  </w:num>
  <w:num w:numId="5">
    <w:abstractNumId w:val="5"/>
  </w:num>
  <w:num w:numId="6">
    <w:abstractNumId w:val="4"/>
  </w:num>
  <w:num w:numId="7">
    <w:abstractNumId w:val="0"/>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B13"/>
    <w:rsid w:val="00075484"/>
    <w:rsid w:val="00147140"/>
    <w:rsid w:val="00201942"/>
    <w:rsid w:val="0021146A"/>
    <w:rsid w:val="00224CB3"/>
    <w:rsid w:val="00266AF2"/>
    <w:rsid w:val="002E4329"/>
    <w:rsid w:val="002E5C8A"/>
    <w:rsid w:val="002F4269"/>
    <w:rsid w:val="0034414C"/>
    <w:rsid w:val="00354192"/>
    <w:rsid w:val="00396AF6"/>
    <w:rsid w:val="003F2168"/>
    <w:rsid w:val="00405E90"/>
    <w:rsid w:val="0057490B"/>
    <w:rsid w:val="006C1CB1"/>
    <w:rsid w:val="00754734"/>
    <w:rsid w:val="00766517"/>
    <w:rsid w:val="007749D5"/>
    <w:rsid w:val="007F360C"/>
    <w:rsid w:val="00821508"/>
    <w:rsid w:val="00934471"/>
    <w:rsid w:val="0095515B"/>
    <w:rsid w:val="009A3DC3"/>
    <w:rsid w:val="009C4D1D"/>
    <w:rsid w:val="00A607B2"/>
    <w:rsid w:val="00B764B1"/>
    <w:rsid w:val="00BB0B16"/>
    <w:rsid w:val="00D13290"/>
    <w:rsid w:val="00D343F3"/>
    <w:rsid w:val="00DA2695"/>
    <w:rsid w:val="00DF12AE"/>
    <w:rsid w:val="00DF78C7"/>
    <w:rsid w:val="00E30B13"/>
    <w:rsid w:val="00E468E4"/>
    <w:rsid w:val="00F645D8"/>
    <w:rsid w:val="00F7792F"/>
    <w:rsid w:val="00FF312D"/>
    <w:rsid w:val="141C1FEB"/>
    <w:rsid w:val="260C628E"/>
    <w:rsid w:val="2C89242C"/>
    <w:rsid w:val="4F0F1669"/>
    <w:rsid w:val="57B05903"/>
    <w:rsid w:val="59CA695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0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3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unhideWhenUsed/>
    <w:qFormat/>
    <w:rPr>
      <w:color w:val="800080"/>
      <w:u w:val="single"/>
    </w:rPr>
  </w:style>
  <w:style w:type="character" w:styleId="a4">
    <w:name w:val="Hyperlink"/>
    <w:basedOn w:val="a0"/>
    <w:uiPriority w:val="99"/>
    <w:unhideWhenUsed/>
    <w:qFormat/>
    <w:rPr>
      <w:color w:val="0000FF"/>
      <w:u w:val="single"/>
    </w:rPr>
  </w:style>
  <w:style w:type="character" w:styleId="a5">
    <w:name w:val="Strong"/>
    <w:basedOn w:val="a0"/>
    <w:uiPriority w:val="22"/>
    <w:qFormat/>
    <w:rPr>
      <w:b/>
      <w:bCs/>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paragraph" w:styleId="aa">
    <w:name w:val="Normal (Web)"/>
    <w:basedOn w:val="a"/>
    <w:uiPriority w:val="99"/>
    <w:semiHidden/>
    <w:unhideWhenUsed/>
    <w:qFormat/>
    <w:rPr>
      <w:sz w:val="24"/>
      <w:szCs w:val="24"/>
    </w:rPr>
  </w:style>
  <w:style w:type="paragraph" w:customStyle="1" w:styleId="1">
    <w:name w:val="Абзац списка1"/>
    <w:basedOn w:val="a"/>
    <w:qFormat/>
    <w:pPr>
      <w:spacing w:before="100" w:beforeAutospacing="1" w:after="100" w:afterAutospacing="1" w:line="256" w:lineRule="auto"/>
      <w:contextualSpacing/>
    </w:pPr>
    <w:rPr>
      <w:rFonts w:ascii="Calibri" w:eastAsia="Times New Roman" w:hAnsi="Calibri" w:cs="Times New Roman"/>
      <w:sz w:val="24"/>
      <w:szCs w:val="24"/>
      <w:lang w:eastAsia="ru-RU"/>
    </w:rPr>
  </w:style>
  <w:style w:type="paragraph" w:styleId="ab">
    <w:name w:val="List Paragraph"/>
    <w:basedOn w:val="a"/>
    <w:link w:val="ac"/>
    <w:qFormat/>
    <w:pPr>
      <w:ind w:left="720"/>
      <w:contextualSpacing/>
    </w:pPr>
  </w:style>
  <w:style w:type="paragraph" w:customStyle="1" w:styleId="msonormal0">
    <w:name w:val="msonormal"/>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c">
    <w:name w:val="Абзац списка Знак"/>
    <w:link w:val="ab"/>
    <w:locked/>
    <w:rsid w:val="007749D5"/>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3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unhideWhenUsed/>
    <w:qFormat/>
    <w:rPr>
      <w:color w:val="800080"/>
      <w:u w:val="single"/>
    </w:rPr>
  </w:style>
  <w:style w:type="character" w:styleId="a4">
    <w:name w:val="Hyperlink"/>
    <w:basedOn w:val="a0"/>
    <w:uiPriority w:val="99"/>
    <w:unhideWhenUsed/>
    <w:qFormat/>
    <w:rPr>
      <w:color w:val="0000FF"/>
      <w:u w:val="single"/>
    </w:rPr>
  </w:style>
  <w:style w:type="character" w:styleId="a5">
    <w:name w:val="Strong"/>
    <w:basedOn w:val="a0"/>
    <w:uiPriority w:val="22"/>
    <w:qFormat/>
    <w:rPr>
      <w:b/>
      <w:bCs/>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paragraph" w:styleId="aa">
    <w:name w:val="Normal (Web)"/>
    <w:basedOn w:val="a"/>
    <w:uiPriority w:val="99"/>
    <w:semiHidden/>
    <w:unhideWhenUsed/>
    <w:qFormat/>
    <w:rPr>
      <w:sz w:val="24"/>
      <w:szCs w:val="24"/>
    </w:rPr>
  </w:style>
  <w:style w:type="paragraph" w:customStyle="1" w:styleId="1">
    <w:name w:val="Абзац списка1"/>
    <w:basedOn w:val="a"/>
    <w:qFormat/>
    <w:pPr>
      <w:spacing w:before="100" w:beforeAutospacing="1" w:after="100" w:afterAutospacing="1" w:line="256" w:lineRule="auto"/>
      <w:contextualSpacing/>
    </w:pPr>
    <w:rPr>
      <w:rFonts w:ascii="Calibri" w:eastAsia="Times New Roman" w:hAnsi="Calibri" w:cs="Times New Roman"/>
      <w:sz w:val="24"/>
      <w:szCs w:val="24"/>
      <w:lang w:eastAsia="ru-RU"/>
    </w:rPr>
  </w:style>
  <w:style w:type="paragraph" w:styleId="ab">
    <w:name w:val="List Paragraph"/>
    <w:basedOn w:val="a"/>
    <w:link w:val="ac"/>
    <w:qFormat/>
    <w:pPr>
      <w:ind w:left="720"/>
      <w:contextualSpacing/>
    </w:pPr>
  </w:style>
  <w:style w:type="paragraph" w:customStyle="1" w:styleId="msonormal0">
    <w:name w:val="msonormal"/>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c">
    <w:name w:val="Абзац списка Знак"/>
    <w:link w:val="ab"/>
    <w:locked/>
    <w:rsid w:val="007749D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4308</Words>
  <Characters>24556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2025-06-25T20:09:00Z</dcterms:created>
  <dcterms:modified xsi:type="dcterms:W3CDTF">2025-06-25T20:09:00Z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F7B1514CD03A4C018101407AB77F1DEE_13</vt:lpwstr>
  </property>
</Properties>
</file>